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15"/>
        <w:tblW w:w="10723" w:type="dxa"/>
        <w:tblLook w:val="00A0"/>
      </w:tblPr>
      <w:tblGrid>
        <w:gridCol w:w="10939"/>
        <w:gridCol w:w="10939"/>
      </w:tblGrid>
      <w:tr w:rsidR="005973F1" w:rsidRPr="005F6BEF" w:rsidTr="006959A6">
        <w:trPr>
          <w:trHeight w:val="2332"/>
        </w:trPr>
        <w:tc>
          <w:tcPr>
            <w:tcW w:w="5607" w:type="dxa"/>
          </w:tcPr>
          <w:tbl>
            <w:tblPr>
              <w:tblpPr w:leftFromText="180" w:rightFromText="180" w:vertAnchor="text" w:horzAnchor="margin" w:tblpXSpec="right" w:tblpY="-2915"/>
              <w:tblW w:w="10723" w:type="dxa"/>
              <w:tblLook w:val="00A0"/>
            </w:tblPr>
            <w:tblGrid>
              <w:gridCol w:w="5607"/>
              <w:gridCol w:w="5116"/>
            </w:tblGrid>
            <w:tr w:rsidR="005973F1" w:rsidRPr="00AF0F03" w:rsidTr="00FB2AFA">
              <w:trPr>
                <w:trHeight w:val="2332"/>
              </w:trPr>
              <w:tc>
                <w:tcPr>
                  <w:tcW w:w="5607" w:type="dxa"/>
                </w:tcPr>
                <w:p w:rsidR="005973F1" w:rsidRPr="00AF0F03" w:rsidRDefault="005973F1" w:rsidP="005973F1">
                  <w:pPr>
                    <w:rPr>
                      <w:sz w:val="28"/>
                    </w:rPr>
                  </w:pP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>Принято</w:t>
                  </w: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 xml:space="preserve">На педагогическом совете </w:t>
                  </w: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 xml:space="preserve">Протокол № 1 от   27 </w:t>
                  </w:r>
                  <w:r w:rsidRPr="00AF0F03">
                    <w:rPr>
                      <w:bCs/>
                      <w:sz w:val="28"/>
                    </w:rPr>
                    <w:t xml:space="preserve"> «   08  »  2014 года</w:t>
                  </w:r>
                </w:p>
              </w:tc>
              <w:tc>
                <w:tcPr>
                  <w:tcW w:w="5116" w:type="dxa"/>
                </w:tcPr>
                <w:p w:rsidR="005973F1" w:rsidRPr="00AF0F03" w:rsidRDefault="005973F1" w:rsidP="005973F1">
                  <w:pPr>
                    <w:jc w:val="right"/>
                    <w:rPr>
                      <w:sz w:val="28"/>
                    </w:rPr>
                  </w:pPr>
                </w:p>
                <w:p w:rsidR="005973F1" w:rsidRPr="00AF0F03" w:rsidRDefault="005973F1" w:rsidP="005973F1">
                  <w:pPr>
                    <w:jc w:val="right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>«Утверждаю»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sz w:val="28"/>
                      <w:szCs w:val="26"/>
                    </w:rPr>
                  </w:pPr>
                  <w:r w:rsidRPr="00AF0F03">
                    <w:rPr>
                      <w:sz w:val="28"/>
                      <w:szCs w:val="26"/>
                    </w:rPr>
                    <w:t>Заведующий МБДОУ № 15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bCs/>
                      <w:sz w:val="28"/>
                    </w:rPr>
                  </w:pPr>
                  <w:r w:rsidRPr="00AF0F03">
                    <w:rPr>
                      <w:bCs/>
                      <w:noProof/>
                      <w:sz w:val="28"/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0;text-align:left;margin-left:37.35pt;margin-top:14.35pt;width:9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      </w:pict>
                  </w:r>
                  <w:r w:rsidRPr="00AF0F03">
                    <w:rPr>
                      <w:bCs/>
                      <w:sz w:val="28"/>
                    </w:rPr>
                    <w:t>С.И.Трушина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bCs/>
                      <w:sz w:val="28"/>
                    </w:rPr>
                  </w:pPr>
                  <w:r w:rsidRPr="00AF0F03">
                    <w:rPr>
                      <w:bCs/>
                      <w:sz w:val="28"/>
                    </w:rPr>
                    <w:t>Приказ №</w:t>
                  </w:r>
                  <w:r w:rsidRPr="00AF0F03">
                    <w:rPr>
                      <w:bCs/>
                      <w:sz w:val="28"/>
                      <w:u w:val="single"/>
                    </w:rPr>
                    <w:t xml:space="preserve"> </w:t>
                  </w:r>
                  <w:r w:rsidRPr="00AF0F03">
                    <w:rPr>
                      <w:bCs/>
                      <w:sz w:val="28"/>
                    </w:rPr>
                    <w:t>235 от 14.09.2015 г.</w:t>
                  </w:r>
                </w:p>
              </w:tc>
            </w:tr>
          </w:tbl>
          <w:p w:rsidR="005973F1" w:rsidRDefault="005973F1" w:rsidP="005973F1"/>
        </w:tc>
        <w:tc>
          <w:tcPr>
            <w:tcW w:w="5116" w:type="dxa"/>
          </w:tcPr>
          <w:tbl>
            <w:tblPr>
              <w:tblpPr w:leftFromText="180" w:rightFromText="180" w:vertAnchor="text" w:horzAnchor="margin" w:tblpXSpec="right" w:tblpY="-2915"/>
              <w:tblW w:w="10723" w:type="dxa"/>
              <w:tblLook w:val="00A0"/>
            </w:tblPr>
            <w:tblGrid>
              <w:gridCol w:w="5607"/>
              <w:gridCol w:w="5116"/>
            </w:tblGrid>
            <w:tr w:rsidR="005973F1" w:rsidRPr="00AF0F03" w:rsidTr="00FB2AFA">
              <w:trPr>
                <w:trHeight w:val="2332"/>
              </w:trPr>
              <w:tc>
                <w:tcPr>
                  <w:tcW w:w="5607" w:type="dxa"/>
                </w:tcPr>
                <w:p w:rsidR="005973F1" w:rsidRPr="00AF0F03" w:rsidRDefault="005973F1" w:rsidP="005973F1">
                  <w:pPr>
                    <w:rPr>
                      <w:sz w:val="28"/>
                    </w:rPr>
                  </w:pP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>Принято</w:t>
                  </w: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 xml:space="preserve">На педагогическом совете </w:t>
                  </w:r>
                </w:p>
                <w:p w:rsidR="005973F1" w:rsidRPr="00AF0F03" w:rsidRDefault="005973F1" w:rsidP="005973F1">
                  <w:pPr>
                    <w:spacing w:line="360" w:lineRule="auto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 xml:space="preserve">Протокол № 1 от   27 </w:t>
                  </w:r>
                  <w:r w:rsidRPr="00AF0F03">
                    <w:rPr>
                      <w:bCs/>
                      <w:sz w:val="28"/>
                    </w:rPr>
                    <w:t xml:space="preserve"> «   08  »  2014 года</w:t>
                  </w:r>
                </w:p>
              </w:tc>
              <w:tc>
                <w:tcPr>
                  <w:tcW w:w="5116" w:type="dxa"/>
                </w:tcPr>
                <w:p w:rsidR="005973F1" w:rsidRPr="00AF0F03" w:rsidRDefault="005973F1" w:rsidP="005973F1">
                  <w:pPr>
                    <w:jc w:val="right"/>
                    <w:rPr>
                      <w:sz w:val="28"/>
                    </w:rPr>
                  </w:pPr>
                </w:p>
                <w:p w:rsidR="005973F1" w:rsidRPr="00AF0F03" w:rsidRDefault="005973F1" w:rsidP="005973F1">
                  <w:pPr>
                    <w:jc w:val="right"/>
                    <w:rPr>
                      <w:sz w:val="28"/>
                    </w:rPr>
                  </w:pPr>
                  <w:r w:rsidRPr="00AF0F03">
                    <w:rPr>
                      <w:sz w:val="28"/>
                    </w:rPr>
                    <w:t>«Утверждаю»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sz w:val="28"/>
                      <w:szCs w:val="26"/>
                    </w:rPr>
                  </w:pPr>
                  <w:r w:rsidRPr="00AF0F03">
                    <w:rPr>
                      <w:sz w:val="28"/>
                      <w:szCs w:val="26"/>
                    </w:rPr>
                    <w:t>Заведующий МБДОУ № 15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bCs/>
                      <w:sz w:val="28"/>
                    </w:rPr>
                  </w:pPr>
                  <w:r w:rsidRPr="00AF0F03">
                    <w:rPr>
                      <w:bCs/>
                      <w:noProof/>
                      <w:sz w:val="28"/>
                      <w:lang w:eastAsia="en-US"/>
                    </w:rPr>
                    <w:pict>
                      <v:shape id="_x0000_s1028" type="#_x0000_t32" style="position:absolute;left:0;text-align:left;margin-left:37.35pt;margin-top:14.35pt;width:9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      </w:pict>
                  </w:r>
                  <w:r w:rsidRPr="00AF0F03">
                    <w:rPr>
                      <w:bCs/>
                      <w:sz w:val="28"/>
                    </w:rPr>
                    <w:t>С.И.Трушина</w:t>
                  </w:r>
                </w:p>
                <w:p w:rsidR="005973F1" w:rsidRPr="00AF0F03" w:rsidRDefault="005973F1" w:rsidP="005973F1">
                  <w:pPr>
                    <w:jc w:val="right"/>
                    <w:rPr>
                      <w:bCs/>
                      <w:sz w:val="28"/>
                    </w:rPr>
                  </w:pPr>
                  <w:r w:rsidRPr="00AF0F03">
                    <w:rPr>
                      <w:bCs/>
                      <w:sz w:val="28"/>
                    </w:rPr>
                    <w:t>Приказ №</w:t>
                  </w:r>
                  <w:r w:rsidRPr="00AF0F03">
                    <w:rPr>
                      <w:bCs/>
                      <w:sz w:val="28"/>
                      <w:u w:val="single"/>
                    </w:rPr>
                    <w:t xml:space="preserve"> </w:t>
                  </w:r>
                  <w:r w:rsidRPr="00AF0F03">
                    <w:rPr>
                      <w:bCs/>
                      <w:sz w:val="28"/>
                    </w:rPr>
                    <w:t>235 от 14.09.2015 г.</w:t>
                  </w:r>
                </w:p>
              </w:tc>
            </w:tr>
          </w:tbl>
          <w:p w:rsidR="005973F1" w:rsidRDefault="005973F1" w:rsidP="005973F1"/>
        </w:tc>
      </w:tr>
    </w:tbl>
    <w:p w:rsidR="007F1232" w:rsidRDefault="007F1232" w:rsidP="007F1232">
      <w:pPr>
        <w:pStyle w:val="section1"/>
        <w:jc w:val="center"/>
        <w:rPr>
          <w:b/>
          <w:sz w:val="36"/>
          <w:szCs w:val="36"/>
        </w:rPr>
      </w:pPr>
    </w:p>
    <w:p w:rsidR="007F1232" w:rsidRDefault="007F1232" w:rsidP="007F1232">
      <w:pPr>
        <w:pStyle w:val="section1"/>
        <w:jc w:val="center"/>
        <w:rPr>
          <w:b/>
          <w:sz w:val="36"/>
          <w:szCs w:val="36"/>
        </w:rPr>
      </w:pPr>
    </w:p>
    <w:p w:rsidR="007F1232" w:rsidRDefault="007F1232" w:rsidP="007F1232">
      <w:pPr>
        <w:pStyle w:val="section1"/>
        <w:jc w:val="center"/>
        <w:rPr>
          <w:b/>
          <w:sz w:val="36"/>
          <w:szCs w:val="36"/>
        </w:rPr>
      </w:pPr>
    </w:p>
    <w:p w:rsidR="007F1232" w:rsidRDefault="007F1232" w:rsidP="007F1232">
      <w:pPr>
        <w:pStyle w:val="section1"/>
        <w:jc w:val="center"/>
        <w:rPr>
          <w:b/>
          <w:sz w:val="36"/>
          <w:szCs w:val="36"/>
        </w:rPr>
      </w:pPr>
    </w:p>
    <w:p w:rsidR="007F1232" w:rsidRDefault="007F1232" w:rsidP="007F1232">
      <w:pPr>
        <w:pStyle w:val="section1"/>
        <w:jc w:val="center"/>
        <w:rPr>
          <w:b/>
          <w:sz w:val="36"/>
          <w:szCs w:val="36"/>
        </w:rPr>
      </w:pPr>
    </w:p>
    <w:p w:rsidR="005973F1" w:rsidRDefault="005973F1" w:rsidP="005973F1">
      <w:pPr>
        <w:pStyle w:val="section1"/>
        <w:jc w:val="center"/>
        <w:rPr>
          <w:b/>
          <w:sz w:val="40"/>
          <w:szCs w:val="40"/>
        </w:rPr>
      </w:pPr>
    </w:p>
    <w:p w:rsidR="005973F1" w:rsidRDefault="005973F1" w:rsidP="005973F1">
      <w:pPr>
        <w:pStyle w:val="section1"/>
        <w:jc w:val="center"/>
        <w:rPr>
          <w:b/>
          <w:sz w:val="40"/>
          <w:szCs w:val="40"/>
        </w:rPr>
      </w:pPr>
    </w:p>
    <w:p w:rsidR="005973F1" w:rsidRDefault="005973F1" w:rsidP="005973F1">
      <w:pPr>
        <w:pStyle w:val="section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5973F1" w:rsidRDefault="007F1232" w:rsidP="005973F1">
      <w:pPr>
        <w:pStyle w:val="section1"/>
        <w:jc w:val="center"/>
        <w:rPr>
          <w:b/>
          <w:sz w:val="40"/>
          <w:szCs w:val="40"/>
        </w:rPr>
      </w:pPr>
      <w:r w:rsidRPr="005973F1">
        <w:rPr>
          <w:b/>
          <w:sz w:val="40"/>
          <w:szCs w:val="40"/>
        </w:rPr>
        <w:t xml:space="preserve">О ПОРЯДКЕ РАССМОТРЕНИЯ </w:t>
      </w:r>
    </w:p>
    <w:p w:rsidR="005973F1" w:rsidRDefault="007F1232" w:rsidP="005973F1">
      <w:pPr>
        <w:jc w:val="center"/>
        <w:rPr>
          <w:b/>
          <w:sz w:val="40"/>
          <w:szCs w:val="40"/>
        </w:rPr>
      </w:pPr>
      <w:r w:rsidRPr="005973F1">
        <w:rPr>
          <w:b/>
          <w:sz w:val="40"/>
          <w:szCs w:val="40"/>
        </w:rPr>
        <w:t>ОБРАЩЕНИЙ</w:t>
      </w:r>
      <w:r w:rsidR="005973F1">
        <w:rPr>
          <w:b/>
          <w:sz w:val="40"/>
          <w:szCs w:val="40"/>
        </w:rPr>
        <w:t xml:space="preserve"> </w:t>
      </w:r>
      <w:r w:rsidRPr="005973F1">
        <w:rPr>
          <w:b/>
          <w:sz w:val="40"/>
          <w:szCs w:val="40"/>
        </w:rPr>
        <w:t xml:space="preserve">ГРАЖДАН </w:t>
      </w:r>
    </w:p>
    <w:p w:rsidR="007F1232" w:rsidRPr="005973F1" w:rsidRDefault="007F1232" w:rsidP="005973F1">
      <w:pPr>
        <w:jc w:val="center"/>
        <w:rPr>
          <w:b/>
          <w:sz w:val="40"/>
          <w:szCs w:val="40"/>
        </w:rPr>
      </w:pPr>
      <w:r w:rsidRPr="005973F1">
        <w:rPr>
          <w:b/>
          <w:sz w:val="40"/>
          <w:szCs w:val="40"/>
        </w:rPr>
        <w:t>РОССИЙСКОЙ ФЕДЕРАЦИИ</w:t>
      </w: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Default="007F1232" w:rsidP="007F1232">
      <w:pPr>
        <w:pStyle w:val="section1"/>
      </w:pPr>
    </w:p>
    <w:p w:rsidR="007F1232" w:rsidRPr="00EF256E" w:rsidRDefault="007F1232" w:rsidP="007F1232">
      <w:pPr>
        <w:pStyle w:val="section1"/>
        <w:rPr>
          <w:sz w:val="28"/>
          <w:szCs w:val="28"/>
        </w:rPr>
      </w:pPr>
    </w:p>
    <w:p w:rsidR="005973F1" w:rsidRDefault="005973F1" w:rsidP="007F1232">
      <w:pPr>
        <w:pStyle w:val="section1"/>
        <w:spacing w:after="0" w:afterAutospacing="0" w:line="360" w:lineRule="auto"/>
        <w:jc w:val="center"/>
      </w:pPr>
    </w:p>
    <w:p w:rsidR="007F1232" w:rsidRPr="005973F1" w:rsidRDefault="005973F1" w:rsidP="005973F1">
      <w:pPr>
        <w:pStyle w:val="section1"/>
        <w:numPr>
          <w:ilvl w:val="0"/>
          <w:numId w:val="8"/>
        </w:numPr>
        <w:spacing w:after="0" w:afterAutospacing="0" w:line="360" w:lineRule="auto"/>
        <w:jc w:val="both"/>
        <w:rPr>
          <w:b/>
        </w:rPr>
      </w:pPr>
      <w:r>
        <w:rPr>
          <w:b/>
          <w:bCs/>
        </w:rPr>
        <w:lastRenderedPageBreak/>
        <w:t>ОБЩИЕ ПОЛОЖЕНИЯ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1.1.Работ</w:t>
      </w:r>
      <w:r w:rsidR="005971F2" w:rsidRPr="005973F1">
        <w:t>а с обращениями граждан в М</w:t>
      </w:r>
      <w:r w:rsidR="005973F1">
        <w:t>БДОУ д</w:t>
      </w:r>
      <w:r w:rsidR="005971F2" w:rsidRPr="005973F1">
        <w:t xml:space="preserve">етский сад №15 </w:t>
      </w:r>
      <w:r w:rsidRPr="005973F1">
        <w:t>осуществляется в соответствии с Федеральным законом от 02.05.06г. № 59-ФЗ «О порядке рассмотрения обращений граждан РФ» (в действующей редакции Федерального закона № 29.06.2010г. № 126-ФЗ)</w:t>
      </w:r>
      <w:r w:rsidRPr="005973F1">
        <w:rPr>
          <w:b/>
          <w:bCs/>
        </w:rPr>
        <w:t>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1.2.Настоящее «Положение о порядке рассмот</w:t>
      </w:r>
      <w:r w:rsidR="005971F2" w:rsidRPr="005973F1">
        <w:t>рения обращений</w:t>
      </w:r>
      <w:r w:rsidRPr="005973F1">
        <w:t>» (далее Положение) призвано обеспечить соблюдение конституционного права граждан на обращение  с предложениями, заявлениями, жалобами как устно, так и письменно; как индивидуально, так и коллективно, либо по телефонной связи и электронной почте информационно телекоммуникационной сети «Интернет» (</w:t>
      </w:r>
      <w:proofErr w:type="spellStart"/>
      <w:r w:rsidRPr="005973F1">
        <w:rPr>
          <w:lang w:val="en-US"/>
        </w:rPr>
        <w:t>ds</w:t>
      </w:r>
      <w:proofErr w:type="spellEnd"/>
      <w:r w:rsidR="005971F2" w:rsidRPr="005973F1">
        <w:t>15</w:t>
      </w:r>
      <w:r w:rsidRPr="005973F1">
        <w:t xml:space="preserve">@ </w:t>
      </w:r>
      <w:proofErr w:type="spellStart"/>
      <w:r w:rsidRPr="005973F1">
        <w:rPr>
          <w:lang w:val="en-US"/>
        </w:rPr>
        <w:t>detsad</w:t>
      </w:r>
      <w:proofErr w:type="spellEnd"/>
      <w:r w:rsidRPr="005973F1">
        <w:t>.</w:t>
      </w:r>
      <w:proofErr w:type="spellStart"/>
      <w:r w:rsidRPr="005973F1">
        <w:rPr>
          <w:lang w:val="en-US"/>
        </w:rPr>
        <w:t>tver</w:t>
      </w:r>
      <w:proofErr w:type="spellEnd"/>
      <w:r w:rsidRPr="005973F1">
        <w:t>.</w:t>
      </w:r>
      <w:proofErr w:type="spellStart"/>
      <w:r w:rsidRPr="005973F1">
        <w:rPr>
          <w:lang w:val="en-US"/>
        </w:rPr>
        <w:t>ru</w:t>
      </w:r>
      <w:proofErr w:type="spellEnd"/>
      <w:r w:rsidRPr="005973F1">
        <w:t>)</w:t>
      </w:r>
      <w:r w:rsidRPr="005973F1">
        <w:rPr>
          <w:b/>
          <w:bCs/>
        </w:rPr>
        <w:t>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1.3.Основные понятия, используемые в настоящем Положении:</w:t>
      </w:r>
    </w:p>
    <w:p w:rsidR="007F1232" w:rsidRPr="005973F1" w:rsidRDefault="007F1232" w:rsidP="005973F1">
      <w:pPr>
        <w:pStyle w:val="a3"/>
        <w:numPr>
          <w:ilvl w:val="0"/>
          <w:numId w:val="2"/>
        </w:numPr>
        <w:spacing w:line="360" w:lineRule="auto"/>
        <w:contextualSpacing w:val="0"/>
        <w:jc w:val="both"/>
      </w:pPr>
      <w:r w:rsidRPr="005973F1">
        <w:t xml:space="preserve">обращение граждан  (далее обращение) – </w:t>
      </w:r>
      <w:proofErr w:type="gramStart"/>
      <w:r w:rsidR="005973F1">
        <w:t>направленные</w:t>
      </w:r>
      <w:proofErr w:type="gramEnd"/>
      <w:r w:rsidR="005973F1">
        <w:t xml:space="preserve"> в </w:t>
      </w:r>
      <w:r w:rsidR="005971F2" w:rsidRPr="005973F1">
        <w:t>ДОУ</w:t>
      </w:r>
      <w:r w:rsidRPr="005973F1">
        <w:t>, заявление или жалоба, а так же устное обращение;</w:t>
      </w:r>
    </w:p>
    <w:p w:rsidR="007F1232" w:rsidRPr="005973F1" w:rsidRDefault="007F1232" w:rsidP="005973F1">
      <w:pPr>
        <w:pStyle w:val="a3"/>
        <w:numPr>
          <w:ilvl w:val="0"/>
          <w:numId w:val="2"/>
        </w:numPr>
        <w:spacing w:line="360" w:lineRule="auto"/>
        <w:contextualSpacing w:val="0"/>
        <w:jc w:val="both"/>
      </w:pPr>
      <w:r w:rsidRPr="005973F1">
        <w:t>предложение – рекомендация гражданина по совершенствованию деятельности дошкольного учреждения;</w:t>
      </w:r>
    </w:p>
    <w:p w:rsidR="007F1232" w:rsidRPr="005973F1" w:rsidRDefault="007F1232" w:rsidP="005973F1">
      <w:pPr>
        <w:pStyle w:val="a3"/>
        <w:numPr>
          <w:ilvl w:val="0"/>
          <w:numId w:val="2"/>
        </w:numPr>
        <w:spacing w:line="360" w:lineRule="auto"/>
        <w:contextualSpacing w:val="0"/>
        <w:jc w:val="both"/>
      </w:pPr>
      <w:r w:rsidRPr="005973F1">
        <w:t>заявление – просьба гражданина, либо сообщение о нарушении закона «Об образовании в Российской Федерации», недостатках в работе дошкольного учреждения, должностных лиц;</w:t>
      </w:r>
    </w:p>
    <w:p w:rsidR="007F1232" w:rsidRPr="005973F1" w:rsidRDefault="007F1232" w:rsidP="005973F1">
      <w:pPr>
        <w:pStyle w:val="a3"/>
        <w:numPr>
          <w:ilvl w:val="0"/>
          <w:numId w:val="2"/>
        </w:numPr>
        <w:spacing w:line="360" w:lineRule="auto"/>
        <w:contextualSpacing w:val="0"/>
        <w:jc w:val="both"/>
      </w:pPr>
      <w:r w:rsidRPr="005973F1">
        <w:t>жалоба – просьба гражданина о восстановлении или защите его  нарушенных прав, свобод или законных интересов.</w:t>
      </w:r>
    </w:p>
    <w:p w:rsidR="007F1232" w:rsidRPr="005973F1" w:rsidRDefault="005973F1" w:rsidP="005973F1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973F1">
        <w:rPr>
          <w:b/>
          <w:bCs/>
        </w:rPr>
        <w:t>ПОРЯДОК ПРИЕМА ОБРАЩЕНИЙ ГРАЖДАН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</w:pPr>
      <w:r w:rsidRPr="005973F1">
        <w:t xml:space="preserve">2.1. Прием обращений граждан осуществляет </w:t>
      </w:r>
      <w:proofErr w:type="gramStart"/>
      <w:r w:rsidRPr="005973F1">
        <w:t>заведующий</w:t>
      </w:r>
      <w:proofErr w:type="gramEnd"/>
      <w:r w:rsidRPr="005973F1">
        <w:t xml:space="preserve"> дошкольного учреждения, старший воспитатель (в его отсутствие),  которые  регистрируют письменные обращения.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</w:pPr>
      <w:r w:rsidRPr="005973F1">
        <w:t>2.2.Все обращения, поступающие в дошкольное учреждение, регистрируются в специальных журналах, установленной формы в день их поступления. Началом срока рассмотрения обращения считается день регистрации окончания срока – дата направления письменного (устного) ответа лицу, подавшего обращение.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</w:pPr>
      <w:r w:rsidRPr="005973F1">
        <w:t xml:space="preserve">2.3. </w:t>
      </w:r>
      <w:proofErr w:type="gramStart"/>
      <w:r w:rsidRPr="005973F1">
        <w:t>Заведующий</w:t>
      </w:r>
      <w:proofErr w:type="gramEnd"/>
      <w:r w:rsidRPr="005973F1">
        <w:t xml:space="preserve"> дошкольного учреждения, либо старший воспитатель обязан организовать работу по рассмотрению обращений.</w:t>
      </w:r>
    </w:p>
    <w:p w:rsidR="007F1232" w:rsidRDefault="007F1232" w:rsidP="005973F1">
      <w:pPr>
        <w:pStyle w:val="a3"/>
        <w:spacing w:line="360" w:lineRule="auto"/>
        <w:ind w:left="0"/>
        <w:jc w:val="both"/>
      </w:pPr>
      <w:r w:rsidRPr="005973F1">
        <w:t>2.4. Предложения, заявления, жалобы граждан считаются разрешенными, если рассмотрены все поставленные вопросы, по ним приняты необходимые меры и даны исчерпывающие ответы соответствующие действующему законодательству.</w:t>
      </w:r>
    </w:p>
    <w:p w:rsidR="005973F1" w:rsidRDefault="005973F1" w:rsidP="005973F1">
      <w:pPr>
        <w:pStyle w:val="a3"/>
        <w:spacing w:line="360" w:lineRule="auto"/>
        <w:ind w:left="0"/>
        <w:jc w:val="both"/>
      </w:pPr>
    </w:p>
    <w:p w:rsidR="005973F1" w:rsidRPr="005973F1" w:rsidRDefault="005973F1" w:rsidP="005973F1">
      <w:pPr>
        <w:pStyle w:val="a3"/>
        <w:spacing w:line="360" w:lineRule="auto"/>
        <w:ind w:left="0"/>
        <w:jc w:val="both"/>
      </w:pPr>
    </w:p>
    <w:p w:rsidR="007F1232" w:rsidRPr="005973F1" w:rsidRDefault="005973F1" w:rsidP="005973F1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ТРЕБОВАНИЯК ПИСЬМЕННОМУ ОБРАЩЕНИЮ, РЕГИСТРАЦИИ И СРОКАМ РАССМОТРЕНИЯ 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3.1. В письменном обращении указывается наименование дошкольного учреждения, фамилия, имя, отчество должностного лица, а так же фамилия, имя, отчество, почтовый адрес, по которому должны быть направлены ответ, уведомление о переадресации обращения; изложение сути обращения, ставится личная подпись обратившегося гражданина и дата.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3.2. В случае если в письменном обращении не указываются фамилия гражданина, направившего обращение и почтовый адрес по которому должен быть направлен ответ, ответ передается лично в руки данного гражданина.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 xml:space="preserve">3.3. В случае если вопросы, </w:t>
      </w:r>
      <w:proofErr w:type="gramStart"/>
      <w:r w:rsidRPr="005973F1">
        <w:t>факты, изложенные в письменном обращении касаются</w:t>
      </w:r>
      <w:proofErr w:type="gramEnd"/>
      <w:r w:rsidRPr="005973F1">
        <w:t xml:space="preserve"> работы дошкольного учреждения и требуют комиссионного рассмотрения, то приказом руководителя дошкольного учреждения создается комиссия по рассмотрению письменного обращения. Председатель комиссии, определяет регламент работы комиссии. 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3.4. Письменное обращение  рассматривается в течение 3-х дней с момента поступления.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3.5. Комиссия проводит проверку соответствия письменного обращения действительным фактам. Председатель комиссии организует сбор информации, документов, объяснительных с лиц, имеющих отношение к совершению нарушений прав  и законных интересов гражданина, готовит заключение по итогам работы комиссии и предоставляет руководителю дошкольного учреждения. При рассмотрении обращения председатель комиссии знакомит с итогами работы виновного (виновных лиц) который подписывает заключение по форме: дата, подпись, «ознакомлен», «согласен» - «не согласен».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 xml:space="preserve">3.6. Ответ на письменное обращение подписывается </w:t>
      </w:r>
      <w:proofErr w:type="gramStart"/>
      <w:r w:rsidRPr="005973F1">
        <w:t>заведующим</w:t>
      </w:r>
      <w:proofErr w:type="gramEnd"/>
      <w:r w:rsidRPr="005973F1">
        <w:t xml:space="preserve"> дошкольного учреждения.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3.7. Ответ на письменное обращение, в том числе поступившее по информационным системам общего пользования, направляется по почтовому адресу, указанному в обращении.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3.8. Общий срок рассмотрения не может превышать 10 дней со дня регистрации письменного обращения.</w:t>
      </w:r>
    </w:p>
    <w:p w:rsidR="005973F1" w:rsidRDefault="005973F1" w:rsidP="005973F1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b/>
          <w:bCs/>
        </w:rPr>
      </w:pPr>
      <w:r w:rsidRPr="005973F1">
        <w:rPr>
          <w:b/>
          <w:bCs/>
        </w:rPr>
        <w:t xml:space="preserve">ЛИЧНЫЙ ПРИЕМ ГРАЖДАН И ПОРЯДОК РАССМОТРЕНИЯ УСТНЫХ ОБРАЩЕНИЙ 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 xml:space="preserve">4.1. Устные обращения к </w:t>
      </w:r>
      <w:proofErr w:type="gramStart"/>
      <w:r w:rsidRPr="005973F1">
        <w:t>заведующему</w:t>
      </w:r>
      <w:proofErr w:type="gramEnd"/>
      <w:r w:rsidRPr="005973F1">
        <w:t xml:space="preserve"> дошкольного учреждения или к  старшему воспитателю  поступают во время личной встречи и по телефону.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t>4.2. При поступлении обращений по телефону гражданам объясняется порядок рассмотрения обращений.</w:t>
      </w:r>
    </w:p>
    <w:p w:rsidR="007F1232" w:rsidRPr="005973F1" w:rsidRDefault="007F1232" w:rsidP="005973F1">
      <w:pPr>
        <w:pStyle w:val="a3"/>
        <w:spacing w:line="360" w:lineRule="auto"/>
        <w:ind w:left="0"/>
        <w:jc w:val="both"/>
        <w:rPr>
          <w:b/>
          <w:bCs/>
        </w:rPr>
      </w:pPr>
      <w:r w:rsidRPr="005973F1">
        <w:lastRenderedPageBreak/>
        <w:t>4.3.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5973F1" w:rsidRDefault="005973F1" w:rsidP="005973F1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b/>
          <w:bCs/>
        </w:rPr>
      </w:pPr>
      <w:r w:rsidRPr="005973F1">
        <w:rPr>
          <w:b/>
          <w:bCs/>
        </w:rPr>
        <w:t xml:space="preserve">АНАЛИЗ И ОБОБЩЕНИЕ РАБОТЫ С ОБРАЩЕНИЯМИ ГРАЖДАН </w:t>
      </w:r>
    </w:p>
    <w:p w:rsidR="007F1232" w:rsidRPr="005973F1" w:rsidRDefault="005973F1" w:rsidP="005973F1">
      <w:pPr>
        <w:pStyle w:val="a3"/>
        <w:spacing w:line="360" w:lineRule="auto"/>
        <w:ind w:left="0"/>
        <w:jc w:val="both"/>
        <w:rPr>
          <w:b/>
          <w:bCs/>
        </w:rPr>
      </w:pPr>
      <w:r>
        <w:t>5</w:t>
      </w:r>
      <w:r w:rsidR="007F1232" w:rsidRPr="005973F1">
        <w:t>.1. Работа с обращениями граждан подлежит обязательному анализу.</w:t>
      </w:r>
    </w:p>
    <w:p w:rsidR="007F1232" w:rsidRPr="005973F1" w:rsidRDefault="005973F1" w:rsidP="005973F1">
      <w:pPr>
        <w:pStyle w:val="a3"/>
        <w:spacing w:line="360" w:lineRule="auto"/>
        <w:ind w:left="0"/>
        <w:jc w:val="both"/>
        <w:rPr>
          <w:b/>
          <w:bCs/>
        </w:rPr>
      </w:pPr>
      <w:r>
        <w:t>5</w:t>
      </w:r>
      <w:r w:rsidR="007F1232" w:rsidRPr="005973F1">
        <w:t>.2. При анализе внимание уделяется общему количеству и характеру рассмотренных обращений, причинам поступления обоснованных обращений.</w:t>
      </w:r>
    </w:p>
    <w:p w:rsidR="005973F1" w:rsidRDefault="005973F1" w:rsidP="005973F1">
      <w:pPr>
        <w:pStyle w:val="a3"/>
        <w:spacing w:line="360" w:lineRule="auto"/>
        <w:ind w:left="0"/>
        <w:jc w:val="both"/>
      </w:pPr>
      <w:r>
        <w:t>5</w:t>
      </w:r>
      <w:r w:rsidR="007F1232" w:rsidRPr="005973F1">
        <w:t>.3.Результаты анализа работы с обращениями граждан рассматривается на итоговых педагогических совещаниях.</w:t>
      </w:r>
    </w:p>
    <w:p w:rsidR="007F1232" w:rsidRPr="005973F1" w:rsidRDefault="005973F1" w:rsidP="005973F1">
      <w:pPr>
        <w:spacing w:line="360" w:lineRule="auto"/>
        <w:jc w:val="both"/>
      </w:pPr>
      <w:r>
        <w:rPr>
          <w:b/>
          <w:bCs/>
        </w:rPr>
        <w:t xml:space="preserve">6. ОТВЕТСТВЕННОСТЬ ЗА НАРУШЕНИЕ УСТАНОВЛЕННОГО ПОРЯДКА РАССМОТРЕНИЯ ОБРАЩЕНИЙ ГРАЖДАН </w:t>
      </w:r>
    </w:p>
    <w:p w:rsidR="007F1232" w:rsidRPr="005973F1" w:rsidRDefault="005973F1" w:rsidP="005973F1">
      <w:pPr>
        <w:pStyle w:val="a3"/>
        <w:spacing w:line="360" w:lineRule="auto"/>
        <w:ind w:left="0"/>
        <w:jc w:val="both"/>
        <w:rPr>
          <w:b/>
          <w:bCs/>
        </w:rPr>
      </w:pPr>
      <w:r>
        <w:t>6</w:t>
      </w:r>
      <w:r w:rsidR="007F1232" w:rsidRPr="005973F1">
        <w:t>.1. Обращения, поступившие в дошкольное учреждение, подлежат обязательному рассмотрению.</w:t>
      </w:r>
    </w:p>
    <w:p w:rsidR="007F1232" w:rsidRPr="005973F1" w:rsidRDefault="005973F1" w:rsidP="005973F1">
      <w:pPr>
        <w:pStyle w:val="a3"/>
        <w:spacing w:line="360" w:lineRule="auto"/>
        <w:ind w:left="0"/>
        <w:jc w:val="both"/>
        <w:rPr>
          <w:b/>
          <w:bCs/>
        </w:rPr>
      </w:pPr>
      <w:r>
        <w:t>6</w:t>
      </w:r>
      <w:r w:rsidR="007F1232" w:rsidRPr="005973F1">
        <w:t>.2. Неправомерный отказ в прием и рассмотрение обращений граждан, нарушение сроков их рассмотрения, принятие заведомо необоснованного решения,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РФ и могут быть обжалованы в суде.</w:t>
      </w:r>
    </w:p>
    <w:p w:rsidR="007F1232" w:rsidRPr="005973F1" w:rsidRDefault="007F1232" w:rsidP="005973F1">
      <w:pPr>
        <w:spacing w:line="360" w:lineRule="auto"/>
        <w:jc w:val="both"/>
      </w:pPr>
    </w:p>
    <w:p w:rsidR="007F1232" w:rsidRPr="005973F1" w:rsidRDefault="007F1232" w:rsidP="005973F1">
      <w:pPr>
        <w:pStyle w:val="section1"/>
        <w:spacing w:after="0" w:afterAutospacing="0" w:line="360" w:lineRule="auto"/>
        <w:jc w:val="both"/>
      </w:pPr>
    </w:p>
    <w:p w:rsidR="001B63FD" w:rsidRPr="005973F1" w:rsidRDefault="001B63FD" w:rsidP="005973F1">
      <w:pPr>
        <w:spacing w:line="360" w:lineRule="auto"/>
        <w:jc w:val="both"/>
      </w:pPr>
    </w:p>
    <w:sectPr w:rsidR="001B63FD" w:rsidRPr="005973F1" w:rsidSect="001F2E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F1" w:rsidRDefault="005973F1" w:rsidP="005973F1">
      <w:r>
        <w:separator/>
      </w:r>
    </w:p>
  </w:endnote>
  <w:endnote w:type="continuationSeparator" w:id="0">
    <w:p w:rsidR="005973F1" w:rsidRDefault="005973F1" w:rsidP="0059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4907"/>
      <w:docPartObj>
        <w:docPartGallery w:val="Page Numbers (Bottom of Page)"/>
        <w:docPartUnique/>
      </w:docPartObj>
    </w:sdtPr>
    <w:sdtContent>
      <w:p w:rsidR="005973F1" w:rsidRDefault="005973F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73F1" w:rsidRDefault="00597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F1" w:rsidRDefault="005973F1" w:rsidP="005973F1">
      <w:r>
        <w:separator/>
      </w:r>
    </w:p>
  </w:footnote>
  <w:footnote w:type="continuationSeparator" w:id="0">
    <w:p w:rsidR="005973F1" w:rsidRDefault="005973F1" w:rsidP="00597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41C"/>
    <w:multiLevelType w:val="multilevel"/>
    <w:tmpl w:val="BAF84D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1">
    <w:nsid w:val="06E95842"/>
    <w:multiLevelType w:val="hybridMultilevel"/>
    <w:tmpl w:val="5978C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22F40"/>
    <w:multiLevelType w:val="multilevel"/>
    <w:tmpl w:val="667E5B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3A5562D"/>
    <w:multiLevelType w:val="hybridMultilevel"/>
    <w:tmpl w:val="2EB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482A"/>
    <w:multiLevelType w:val="multilevel"/>
    <w:tmpl w:val="9FF88F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5">
    <w:nsid w:val="3F6950B3"/>
    <w:multiLevelType w:val="hybridMultilevel"/>
    <w:tmpl w:val="32400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D343C"/>
    <w:multiLevelType w:val="hybridMultilevel"/>
    <w:tmpl w:val="4E54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32"/>
    <w:rsid w:val="001B63FD"/>
    <w:rsid w:val="001F2EAB"/>
    <w:rsid w:val="00467856"/>
    <w:rsid w:val="005971F2"/>
    <w:rsid w:val="005973F1"/>
    <w:rsid w:val="007242B4"/>
    <w:rsid w:val="007F1232"/>
    <w:rsid w:val="00B82B71"/>
    <w:rsid w:val="00F2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AutoShape 3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232"/>
    <w:pPr>
      <w:ind w:left="720"/>
      <w:contextualSpacing/>
    </w:pPr>
  </w:style>
  <w:style w:type="paragraph" w:customStyle="1" w:styleId="section1">
    <w:name w:val="section1"/>
    <w:basedOn w:val="a"/>
    <w:rsid w:val="007F12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97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7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232"/>
    <w:pPr>
      <w:ind w:left="720"/>
      <w:contextualSpacing/>
    </w:pPr>
  </w:style>
  <w:style w:type="paragraph" w:customStyle="1" w:styleId="section1">
    <w:name w:val="section1"/>
    <w:basedOn w:val="a"/>
    <w:rsid w:val="007F12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99FA-BF3C-4242-9D20-12DA622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2014-12-18T07:44:00Z</cp:lastPrinted>
  <dcterms:created xsi:type="dcterms:W3CDTF">2014-12-03T08:19:00Z</dcterms:created>
  <dcterms:modified xsi:type="dcterms:W3CDTF">2015-10-19T10:18:00Z</dcterms:modified>
</cp:coreProperties>
</file>