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8" w:rsidRPr="00962920" w:rsidRDefault="00995E58" w:rsidP="00995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АНАЛИЗ РАБОТЫ</w:t>
      </w:r>
    </w:p>
    <w:p w:rsidR="00995E58" w:rsidRPr="00962920" w:rsidRDefault="001D05E3" w:rsidP="00995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>униципального бюджетного дошкольного образовательного учреждения детский сад № 15</w:t>
      </w:r>
    </w:p>
    <w:p w:rsidR="00995E58" w:rsidRPr="00962920" w:rsidRDefault="00A31603" w:rsidP="00995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2017 - 2018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1. Общие сведения о дошкольном образовательном учреждении.</w:t>
      </w:r>
    </w:p>
    <w:p w:rsidR="00995E58" w:rsidRPr="00962920" w:rsidRDefault="00A31603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учебном году в МБДОУ де</w:t>
      </w:r>
      <w:r w:rsidR="001D05E3" w:rsidRPr="00962920">
        <w:rPr>
          <w:rFonts w:ascii="Times New Roman" w:hAnsi="Times New Roman" w:cs="Times New Roman"/>
          <w:sz w:val="24"/>
          <w:szCs w:val="24"/>
        </w:rPr>
        <w:t>тский сад № 15 функционировало 6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групп. Из них: </w:t>
      </w:r>
      <w:r w:rsidR="006E4EC8" w:rsidRPr="00962920">
        <w:rPr>
          <w:rFonts w:ascii="Times New Roman" w:hAnsi="Times New Roman" w:cs="Times New Roman"/>
          <w:sz w:val="24"/>
          <w:szCs w:val="24"/>
        </w:rPr>
        <w:t>2 младшая группа № 1 – 25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</w:t>
      </w:r>
      <w:r w:rsidR="001D05E3" w:rsidRPr="00962920">
        <w:rPr>
          <w:rFonts w:ascii="Times New Roman" w:hAnsi="Times New Roman" w:cs="Times New Roman"/>
          <w:sz w:val="24"/>
          <w:szCs w:val="24"/>
        </w:rPr>
        <w:t>детей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,  </w:t>
      </w:r>
      <w:r w:rsidR="001D05E3" w:rsidRPr="00962920">
        <w:rPr>
          <w:rFonts w:ascii="Times New Roman" w:hAnsi="Times New Roman" w:cs="Times New Roman"/>
          <w:sz w:val="24"/>
          <w:szCs w:val="24"/>
        </w:rPr>
        <w:t xml:space="preserve">средняя группа </w:t>
      </w:r>
      <w:r w:rsidR="003B428B">
        <w:rPr>
          <w:rFonts w:ascii="Times New Roman" w:hAnsi="Times New Roman" w:cs="Times New Roman"/>
          <w:sz w:val="24"/>
          <w:szCs w:val="24"/>
        </w:rPr>
        <w:t>№ 6 – 23 человека, № 2 – 30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938E1" w:rsidRPr="00962920">
        <w:rPr>
          <w:rFonts w:ascii="Times New Roman" w:hAnsi="Times New Roman" w:cs="Times New Roman"/>
          <w:sz w:val="24"/>
          <w:szCs w:val="24"/>
        </w:rPr>
        <w:t>,  старшая группа – 28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детей, подг</w:t>
      </w:r>
      <w:r>
        <w:rPr>
          <w:rFonts w:ascii="Times New Roman" w:hAnsi="Times New Roman" w:cs="Times New Roman"/>
          <w:sz w:val="24"/>
          <w:szCs w:val="24"/>
        </w:rPr>
        <w:t>отовительная к школе группа – 28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детей, л</w:t>
      </w:r>
      <w:r w:rsidR="006E4EC8" w:rsidRPr="00962920">
        <w:rPr>
          <w:rFonts w:ascii="Times New Roman" w:hAnsi="Times New Roman" w:cs="Times New Roman"/>
          <w:sz w:val="24"/>
          <w:szCs w:val="24"/>
        </w:rPr>
        <w:t>огопедическая группа – 17</w:t>
      </w:r>
      <w:r w:rsidR="00052DD6" w:rsidRPr="00962920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1D05E3" w:rsidRPr="00962920">
        <w:rPr>
          <w:rFonts w:ascii="Times New Roman" w:hAnsi="Times New Roman" w:cs="Times New Roman"/>
          <w:sz w:val="24"/>
          <w:szCs w:val="24"/>
        </w:rPr>
        <w:t xml:space="preserve"> группа кратк</w:t>
      </w:r>
      <w:r>
        <w:rPr>
          <w:rFonts w:ascii="Times New Roman" w:hAnsi="Times New Roman" w:cs="Times New Roman"/>
          <w:sz w:val="24"/>
          <w:szCs w:val="24"/>
        </w:rPr>
        <w:t>овременного пребывания детей – 12</w:t>
      </w:r>
      <w:r w:rsidR="001D05E3" w:rsidRPr="0096292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Общая численность детей на э</w:t>
      </w:r>
      <w:r w:rsidR="003B428B">
        <w:rPr>
          <w:rFonts w:ascii="Times New Roman" w:hAnsi="Times New Roman" w:cs="Times New Roman"/>
          <w:sz w:val="24"/>
          <w:szCs w:val="24"/>
        </w:rPr>
        <w:t>тот учебный год составляла – 163</w:t>
      </w:r>
      <w:r w:rsidRPr="009629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428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962920">
        <w:rPr>
          <w:rFonts w:ascii="Times New Roman" w:hAnsi="Times New Roman" w:cs="Times New Roman"/>
          <w:sz w:val="24"/>
          <w:szCs w:val="24"/>
        </w:rPr>
        <w:t>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Режим работы учреждения в соответствии с Уставом -12 часов (с 7.00 до 19.00 часов - все группы).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На начало учебного года укомплектовано педагогическими кадрами: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1 заведующий, 1 старший воспитатель, 1 учитель-логопед, 1 музыкальный руководитель, </w:t>
      </w:r>
      <w:r w:rsidR="00A31603">
        <w:rPr>
          <w:rFonts w:ascii="Times New Roman" w:hAnsi="Times New Roman" w:cs="Times New Roman"/>
          <w:sz w:val="24"/>
          <w:szCs w:val="24"/>
        </w:rPr>
        <w:t>12</w:t>
      </w:r>
      <w:r w:rsidRPr="00962920">
        <w:rPr>
          <w:rFonts w:ascii="Times New Roman" w:hAnsi="Times New Roman" w:cs="Times New Roman"/>
          <w:sz w:val="24"/>
          <w:szCs w:val="24"/>
        </w:rPr>
        <w:t xml:space="preserve"> воспитателей. Воспитатели работали с нагрузкой 1,0 ставки.</w:t>
      </w:r>
    </w:p>
    <w:p w:rsidR="004B48C1" w:rsidRPr="004B48C1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 xml:space="preserve">Коррекционная работа в МБДОУ </w:t>
      </w:r>
      <w:proofErr w:type="gramStart"/>
      <w:r w:rsidRPr="00962920">
        <w:rPr>
          <w:rFonts w:ascii="Times New Roman" w:hAnsi="Times New Roman" w:cs="Times New Roman"/>
          <w:sz w:val="24"/>
          <w:szCs w:val="24"/>
        </w:rPr>
        <w:t xml:space="preserve">велась учителем-логопедом Проскуряковой Ю.А.  </w:t>
      </w:r>
      <w:r w:rsidRPr="004B48C1">
        <w:rPr>
          <w:rFonts w:ascii="Times New Roman" w:hAnsi="Times New Roman" w:cs="Times New Roman"/>
          <w:sz w:val="24"/>
          <w:szCs w:val="24"/>
        </w:rPr>
        <w:t>Физкультурно-оздоровительная работа велась</w:t>
      </w:r>
      <w:proofErr w:type="gram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r w:rsidR="004B48C1" w:rsidRPr="004B48C1">
        <w:rPr>
          <w:rFonts w:ascii="Times New Roman" w:hAnsi="Times New Roman" w:cs="Times New Roman"/>
          <w:sz w:val="24"/>
          <w:szCs w:val="24"/>
        </w:rPr>
        <w:t>воспитателями групп.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2. Анализ административно-хозяйственной деятельности</w:t>
      </w:r>
    </w:p>
    <w:p w:rsidR="00995E58" w:rsidRPr="00962920" w:rsidRDefault="00A31603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– 2018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учебном году МБДОУ </w:t>
      </w:r>
      <w:r w:rsidR="00052DD6" w:rsidRPr="00962920">
        <w:rPr>
          <w:rFonts w:ascii="Times New Roman" w:hAnsi="Times New Roman" w:cs="Times New Roman"/>
          <w:sz w:val="24"/>
          <w:szCs w:val="24"/>
        </w:rPr>
        <w:t>детский сад № 15 функционировал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бесперебойно.</w:t>
      </w:r>
    </w:p>
    <w:p w:rsidR="004403B5" w:rsidRPr="00962920" w:rsidRDefault="00995E58" w:rsidP="004403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Учреждение постоянно работает над укреплением материально-технической базы. Материально-техническое состояние</w:t>
      </w:r>
      <w:r w:rsidR="00052DD6" w:rsidRPr="00962920">
        <w:rPr>
          <w:rFonts w:ascii="Times New Roman" w:hAnsi="Times New Roman" w:cs="Times New Roman"/>
          <w:sz w:val="24"/>
          <w:szCs w:val="24"/>
        </w:rPr>
        <w:t xml:space="preserve"> за прошедший учебный год изменилось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95E58" w:rsidRPr="00962920" w:rsidRDefault="004403B5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Участки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оборудованы прекрасными эргономичными </w:t>
      </w:r>
      <w:r w:rsidRPr="00962920">
        <w:rPr>
          <w:rFonts w:ascii="Times New Roman" w:hAnsi="Times New Roman" w:cs="Times New Roman"/>
          <w:sz w:val="24"/>
          <w:szCs w:val="24"/>
        </w:rPr>
        <w:t>песочницами.</w:t>
      </w:r>
      <w:r w:rsidR="00995E58" w:rsidRPr="0096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20">
        <w:rPr>
          <w:rFonts w:ascii="Times New Roman" w:hAnsi="Times New Roman" w:cs="Times New Roman"/>
          <w:sz w:val="24"/>
          <w:szCs w:val="24"/>
        </w:rPr>
        <w:t>Поставленную в этом году задачу по материально-техническому оснащению ДОУ выполнили в полном объёме.</w:t>
      </w:r>
    </w:p>
    <w:p w:rsidR="004979A4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3. Нормативно -</w:t>
      </w:r>
      <w:r w:rsidR="007409B2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правовое обеспечение деятельности 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правовые акты: </w:t>
      </w:r>
    </w:p>
    <w:p w:rsidR="00995E58" w:rsidRPr="00962920" w:rsidRDefault="00995E58" w:rsidP="004403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Конвенция о защите прав человека и о</w:t>
      </w:r>
      <w:r w:rsidR="001D05E3" w:rsidRPr="00962920">
        <w:rPr>
          <w:rFonts w:ascii="Times New Roman" w:hAnsi="Times New Roman" w:cs="Times New Roman"/>
          <w:bCs/>
          <w:sz w:val="24"/>
          <w:szCs w:val="24"/>
        </w:rPr>
        <w:t>сновных свобод от 04.11.1950 (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Конвенция о защите прав человека и основных свобод от 04.11.1950 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(с изменениями  и дополнениями</w:t>
      </w:r>
      <w:r w:rsidRPr="009629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995E58" w:rsidRPr="00962920" w:rsidRDefault="00995E58" w:rsidP="004403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Конвенция о правах ребенка (одобрена Генеральной Ассамблеей ООН 20.11.1989, вступила в силу для СССР 15.09.1990);</w:t>
      </w:r>
    </w:p>
    <w:p w:rsidR="00995E58" w:rsidRPr="00962920" w:rsidRDefault="00995E58" w:rsidP="004403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Декларация прав ребенка (провозглашена резолюцией 1386 </w:t>
      </w:r>
      <w:proofErr w:type="gramStart"/>
      <w:r w:rsidRPr="00962920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="004979A4" w:rsidRPr="00962920">
        <w:rPr>
          <w:rFonts w:ascii="Times New Roman" w:hAnsi="Times New Roman" w:cs="Times New Roman"/>
          <w:bCs/>
          <w:sz w:val="24"/>
          <w:szCs w:val="24"/>
        </w:rPr>
        <w:t xml:space="preserve">IV </w:t>
      </w:r>
      <w:r w:rsidRPr="00962920">
        <w:rPr>
          <w:rFonts w:ascii="Times New Roman" w:hAnsi="Times New Roman" w:cs="Times New Roman"/>
          <w:bCs/>
          <w:sz w:val="24"/>
          <w:szCs w:val="24"/>
        </w:rPr>
        <w:t>Генеральной Ассамблеи от 20.11.1959);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Законы РФ: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Конс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титуция РФ от 12.12.1993 (с изменениями и дополнениями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Семейный Кодекс Р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Ф от 08.12.1995 № 223 ФЗ (с изменениями  и дополнениями);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Федеральный закон от 24.07.1998 № 124 -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20">
        <w:rPr>
          <w:rFonts w:ascii="Times New Roman" w:hAnsi="Times New Roman" w:cs="Times New Roman"/>
          <w:bCs/>
          <w:sz w:val="24"/>
          <w:szCs w:val="24"/>
        </w:rPr>
        <w:t>ФЗ «Об основных гарантиях прав ребенка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Федерации» (с изменениями и дополнениями</w:t>
      </w:r>
      <w:r w:rsidRPr="00962920">
        <w:rPr>
          <w:rFonts w:ascii="Times New Roman" w:hAnsi="Times New Roman" w:cs="Times New Roman"/>
          <w:bCs/>
          <w:sz w:val="24"/>
          <w:szCs w:val="24"/>
        </w:rPr>
        <w:t>);</w:t>
      </w:r>
    </w:p>
    <w:p w:rsidR="004979A4" w:rsidRPr="00962920" w:rsidRDefault="00995E58" w:rsidP="00440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Закон РФ от 10.07.1992 «Об образовани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и» (с изменениями и дополнениями);</w:t>
      </w:r>
    </w:p>
    <w:p w:rsidR="004979A4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Документы Правительства РФ</w:t>
      </w:r>
      <w:r w:rsidR="004979A4" w:rsidRPr="009629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5E58" w:rsidRPr="00962920" w:rsidRDefault="00995E58" w:rsidP="004403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27 .10.2011 г. №2562 «Об утверждении Типового положения о дошкольном 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образовател</w:t>
      </w:r>
      <w:r w:rsidRPr="00962920">
        <w:rPr>
          <w:rFonts w:ascii="Times New Roman" w:hAnsi="Times New Roman" w:cs="Times New Roman"/>
          <w:bCs/>
          <w:sz w:val="24"/>
          <w:szCs w:val="24"/>
        </w:rPr>
        <w:t>ьном учреждении».</w:t>
      </w:r>
    </w:p>
    <w:p w:rsidR="00995E58" w:rsidRPr="00962920" w:rsidRDefault="004979A4" w:rsidP="004403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Распоряжение Правительства Рос</w:t>
      </w:r>
      <w:r w:rsidR="00995E58" w:rsidRPr="00962920">
        <w:rPr>
          <w:rFonts w:ascii="Times New Roman" w:hAnsi="Times New Roman" w:cs="Times New Roman"/>
          <w:bCs/>
          <w:sz w:val="24"/>
          <w:szCs w:val="24"/>
        </w:rPr>
        <w:t>сийской Федерации от 29.12.2001 №1756 -</w:t>
      </w:r>
      <w:proofErr w:type="gramStart"/>
      <w:r w:rsidR="00995E58" w:rsidRPr="0096292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995E58" w:rsidRPr="00962920">
        <w:rPr>
          <w:rFonts w:ascii="Times New Roman" w:hAnsi="Times New Roman" w:cs="Times New Roman"/>
          <w:bCs/>
          <w:sz w:val="24"/>
          <w:szCs w:val="24"/>
        </w:rPr>
        <w:t xml:space="preserve"> «О концепции модернизации российского образования на период на период до 2010 года »;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Документы Минис</w:t>
      </w:r>
      <w:r w:rsidR="00995E58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терства образования и науки Российской Федерации: </w:t>
      </w:r>
    </w:p>
    <w:p w:rsidR="00995E58" w:rsidRPr="00962920" w:rsidRDefault="00995E58" w:rsidP="004403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23 ноября 2009г. № 655 «Об утверждении и введении в действие 23 ноября 2009г. № 655 федеральных государственных требований к структуре основной федеральных государственных требований к структуре основной общеобразовательной программы дошкольного образования» (вступает в силу 16 марта 2010г.).</w:t>
      </w:r>
    </w:p>
    <w:p w:rsidR="004979A4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Федеральных служб: </w:t>
      </w:r>
    </w:p>
    <w:p w:rsidR="007409B2" w:rsidRPr="00962920" w:rsidRDefault="007409B2" w:rsidP="004403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ПОСТАНОВЛЕНИЕ от 15 мая 2013 года N 26 </w:t>
      </w:r>
      <w:r w:rsidR="004403B5" w:rsidRPr="00962920">
        <w:rPr>
          <w:rFonts w:ascii="Times New Roman" w:hAnsi="Times New Roman" w:cs="Times New Roman"/>
          <w:bCs/>
          <w:sz w:val="24"/>
          <w:szCs w:val="24"/>
        </w:rPr>
        <w:t>«</w:t>
      </w:r>
      <w:r w:rsidRPr="00962920">
        <w:rPr>
          <w:rFonts w:ascii="Times New Roman" w:hAnsi="Times New Roman" w:cs="Times New Roman"/>
          <w:bCs/>
          <w:sz w:val="24"/>
          <w:szCs w:val="24"/>
        </w:rPr>
        <w:t>Об ут</w:t>
      </w:r>
      <w:r w:rsidR="004403B5" w:rsidRPr="00962920">
        <w:rPr>
          <w:rFonts w:ascii="Times New Roman" w:hAnsi="Times New Roman" w:cs="Times New Roman"/>
          <w:bCs/>
          <w:sz w:val="24"/>
          <w:szCs w:val="24"/>
        </w:rPr>
        <w:t>верждении СанПиН 2.4.1.3049-13 «</w:t>
      </w:r>
      <w:r w:rsidRPr="00962920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</w:t>
      </w:r>
      <w:r w:rsidR="004403B5" w:rsidRPr="00962920"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организаций»»</w:t>
      </w:r>
    </w:p>
    <w:p w:rsidR="00995E58" w:rsidRPr="00962920" w:rsidRDefault="00995E58" w:rsidP="004403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Концепция содержания непрерывного образования (дошкольное и начальное звено) (утверждена ФКС по общему образованию МО РФ 17 июня 2003 г.).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iCs/>
          <w:sz w:val="24"/>
          <w:szCs w:val="24"/>
        </w:rPr>
        <w:t>Учредительные документы и локальные акты ДОУ</w:t>
      </w:r>
      <w:r w:rsidR="004979A4" w:rsidRPr="0096292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Нормативно-правовая база для организации предметно-развивающей среды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lastRenderedPageBreak/>
        <w:t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</w:t>
      </w:r>
    </w:p>
    <w:p w:rsidR="007409B2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Санитарно-эпидемио</w:t>
      </w:r>
      <w:r w:rsidR="007409B2" w:rsidRPr="00962920">
        <w:rPr>
          <w:rFonts w:ascii="Times New Roman" w:hAnsi="Times New Roman" w:cs="Times New Roman"/>
          <w:bCs/>
          <w:sz w:val="24"/>
          <w:szCs w:val="24"/>
        </w:rPr>
        <w:t>логические правила и нормативы 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Письмо Минобразования России от 17.05.1995 № 61/19-12 «О психолого-педагогической ценности игр и игрушек» (методические указания для работников дошкольных образовательных учреждений),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Методические указания к психолого-педагогической экспертизе игр и игрушек, (методические указаниями для работников дошкольных образовательных учреждений «О психолого-педагогической ценности игр и игрушек»);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Pr="00962920">
        <w:rPr>
          <w:rFonts w:ascii="Times New Roman" w:hAnsi="Times New Roman" w:cs="Times New Roman"/>
          <w:bCs/>
          <w:sz w:val="24"/>
          <w:szCs w:val="24"/>
        </w:rPr>
        <w:t>Смывина</w:t>
      </w:r>
      <w:proofErr w:type="spellEnd"/>
      <w:r w:rsidRPr="00962920">
        <w:rPr>
          <w:rFonts w:ascii="Times New Roman" w:hAnsi="Times New Roman" w:cs="Times New Roman"/>
          <w:bCs/>
          <w:sz w:val="24"/>
          <w:szCs w:val="24"/>
        </w:rPr>
        <w:t>, Л.П. Стрелкова, 1993 г.);</w:t>
      </w:r>
    </w:p>
    <w:p w:rsidR="00995E58" w:rsidRPr="00962920" w:rsidRDefault="00995E58" w:rsidP="004403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Концепция дошкольного воспитания (авторы В.В. Давыдов, В.А. Петровский, 1989 г.).</w:t>
      </w:r>
    </w:p>
    <w:p w:rsidR="00995E58" w:rsidRPr="00962920" w:rsidRDefault="00995E58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920">
        <w:rPr>
          <w:rFonts w:ascii="Times New Roman" w:hAnsi="Times New Roman" w:cs="Times New Roman"/>
          <w:b/>
          <w:bCs/>
          <w:sz w:val="24"/>
          <w:szCs w:val="24"/>
        </w:rPr>
        <w:t>4. Реализация гарантий и прав детей на охрану жизни и здоровья, медико-социальные</w:t>
      </w:r>
      <w:r w:rsidR="00AC2281" w:rsidRPr="0096292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пребывания детей в ДОУ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В МБДОУ обеспечены безопасные условия организации образовательной работы с детьми, организована допустимая учебная нагрузка в соответствии с требованиями </w:t>
      </w:r>
      <w:proofErr w:type="spellStart"/>
      <w:r w:rsidRPr="0096292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962920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Питание воспитанников организовано под непосредственным медицинским контролем по действующим натуральным нормам, </w:t>
      </w:r>
      <w:r w:rsidR="00AC2281" w:rsidRPr="00962920">
        <w:rPr>
          <w:rFonts w:ascii="Times New Roman" w:hAnsi="Times New Roman" w:cs="Times New Roman"/>
          <w:bCs/>
          <w:sz w:val="24"/>
          <w:szCs w:val="24"/>
        </w:rPr>
        <w:t xml:space="preserve">согласно 20 – дневному меню. </w:t>
      </w:r>
      <w:r w:rsidRPr="00962920">
        <w:rPr>
          <w:rFonts w:ascii="Times New Roman" w:hAnsi="Times New Roman" w:cs="Times New Roman"/>
          <w:bCs/>
          <w:sz w:val="24"/>
          <w:szCs w:val="24"/>
        </w:rPr>
        <w:t>В течение года проводилась С-витаминизация питания.</w:t>
      </w:r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поставка продуктов была своевременной. Натуральные нормы питания выдерживались. В ДОУ ежедневно оформлялась информация о меню. Систематически медперсоналом оформлялись стенды с рекомендациями о правильном сбалансированном питании дошкольников, о витаминизации в осенне-весенние периоды. </w:t>
      </w:r>
      <w:proofErr w:type="gramStart"/>
      <w:r w:rsidRPr="00962920">
        <w:rPr>
          <w:rFonts w:ascii="Times New Roman" w:hAnsi="Times New Roman" w:cs="Times New Roman"/>
          <w:bCs/>
          <w:sz w:val="24"/>
          <w:szCs w:val="24"/>
        </w:rPr>
        <w:t xml:space="preserve">Рекомендовано: </w:t>
      </w:r>
      <w:proofErr w:type="spellStart"/>
      <w:r w:rsidR="00AC2281" w:rsidRPr="00962920">
        <w:rPr>
          <w:rFonts w:ascii="Times New Roman" w:hAnsi="Times New Roman" w:cs="Times New Roman"/>
          <w:bCs/>
          <w:sz w:val="24"/>
          <w:szCs w:val="24"/>
        </w:rPr>
        <w:t>бракеражной</w:t>
      </w:r>
      <w:proofErr w:type="spellEnd"/>
      <w:r w:rsidR="00AC2281" w:rsidRPr="00962920">
        <w:rPr>
          <w:rFonts w:ascii="Times New Roman" w:hAnsi="Times New Roman" w:cs="Times New Roman"/>
          <w:bCs/>
          <w:sz w:val="24"/>
          <w:szCs w:val="24"/>
        </w:rPr>
        <w:t xml:space="preserve"> комиссии, </w:t>
      </w:r>
      <w:r w:rsidRPr="00962920">
        <w:rPr>
          <w:rFonts w:ascii="Times New Roman" w:hAnsi="Times New Roman" w:cs="Times New Roman"/>
          <w:bCs/>
          <w:sz w:val="24"/>
          <w:szCs w:val="24"/>
        </w:rPr>
        <w:t xml:space="preserve"> продолжать контроль по закладке продуктов, за соблюдением правил личной гигиены сотрудников пищеблока, и выходу готовой продукции, приобщать сотрудников детского сада и родителей воспитанников к дежурству по группам, уделив внимание культурно-гигиеническим навыкам детей, их своевременному питанию, по необходимости вносить предложения по организации и качеству питания, проводить дегустации новых блюд.</w:t>
      </w:r>
      <w:proofErr w:type="gramEnd"/>
    </w:p>
    <w:p w:rsidR="004979A4" w:rsidRPr="0096292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920">
        <w:rPr>
          <w:rFonts w:ascii="Times New Roman" w:hAnsi="Times New Roman" w:cs="Times New Roman"/>
          <w:bCs/>
          <w:sz w:val="24"/>
          <w:szCs w:val="24"/>
        </w:rPr>
        <w:t>Воспитатели групп уделяют достаточное внимание воспитанию культурно-</w:t>
      </w:r>
      <w:proofErr w:type="spellStart"/>
      <w:r w:rsidRPr="00962920">
        <w:rPr>
          <w:rFonts w:ascii="Times New Roman" w:hAnsi="Times New Roman" w:cs="Times New Roman"/>
          <w:bCs/>
          <w:sz w:val="24"/>
          <w:szCs w:val="24"/>
        </w:rPr>
        <w:t>гигиеничеких</w:t>
      </w:r>
      <w:proofErr w:type="spellEnd"/>
      <w:r w:rsidRPr="00962920">
        <w:rPr>
          <w:rFonts w:ascii="Times New Roman" w:hAnsi="Times New Roman" w:cs="Times New Roman"/>
          <w:bCs/>
          <w:sz w:val="24"/>
          <w:szCs w:val="24"/>
        </w:rPr>
        <w:t xml:space="preserve"> навыков детей, культуре питания, поведению во время приёма пищи. Учитывают уровень самостоятельности детей, приобщая их к дежурству.</w:t>
      </w:r>
    </w:p>
    <w:p w:rsidR="004979A4" w:rsidRPr="00962920" w:rsidRDefault="00A31603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Рекомендовано: д</w:t>
      </w:r>
      <w:r w:rsidR="004979A4" w:rsidRPr="00962920">
        <w:rPr>
          <w:rFonts w:ascii="Times New Roman" w:hAnsi="Times New Roman" w:cs="Times New Roman"/>
          <w:bCs/>
          <w:sz w:val="24"/>
          <w:szCs w:val="24"/>
        </w:rPr>
        <w:t>ля поддержания хорошего аппетита у детей, следует уделять внимание оформлению, вкусу, аромату готовых блюд, а также сервировке стола. Продолжать вести разъяснительную работу с родителями о необходимых в питании дошкольников продуктах их сочетании, пользе. Напоминать о правильном режиме питания.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Физкультур</w:t>
      </w:r>
      <w:r w:rsidR="00AC2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работа в ДОУ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Педагогический коллектив серьёзно подходит к решению проблем, связанных с сохранением и укреплением здоровья детей. На протяжении многих лет коллектив занимается разработкой </w:t>
      </w:r>
      <w:proofErr w:type="spell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технологий, наиболее значимыми компонентами, которых являются: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1. Создание комфортной предметно-развивающей среды для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 и обучения, как в дошкольном учреждении, так и в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каждой возрастной группе.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2. Благоприятный эмоциональный микроклимат в группе, в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дошкольном учреждении и в семье.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3. Гибкий режим дня и учебных занятий.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4. Закаливание как важный фактор поддержания и укрепления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иммунитета.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5. Рационально организованная двигательная активность детей и</w:t>
      </w:r>
      <w:r w:rsidR="00AC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оздоровительных методик.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6. Правильно организованное рациональное питание.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7. Формирование интереса к оздоровлению собственного организма.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Наше дошкольное учреждение в течение нескольких лет работает по оздоровлению детей.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начале каждого года педагогами и медиками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МБДОУ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проводится обследование физического развития детей. Учитывая индивидуальные особенности состояния здоровья ребёнка, перенесённые инфекционные заболевания, эмоциональный настрой, дети в группах делятся на подгруппы и намечаются пути их оздоровления. Используются все природные факторы: вода, воздух, солнце, земля (хождение босиком). Закаливающие мероприятия проводятся круглый год. В период адаптации детей нач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инаем применение воздушных ванн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: облегчённая форма одежды, оголение конечностей, сон при открытых фрамугах. После адаптационного периода в группах проводим сухое обтирание варежкой, затем проводим топтание детей в холодной в</w:t>
      </w:r>
      <w:r w:rsidR="007409B2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оле комнатной температуры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. Все эти процедуры оказывают благотворное влияние на организм ребёнка. Оздоровительная работа включает в себя также соблюдение режима дня, выполнение воздушного и температурного режима, сбалансированное питание. Таким образом, поиск эффективных мер, направленных на оздоровление детей, приобретает первостепенное значение.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 каждой возрастной группе под руков</w:t>
      </w:r>
      <w:r w:rsidR="00A31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одством медицинского персонала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и старшего воспитателя организована система физкультурно-оздоровительной работы.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планировании физкультурно-оздоровительной работы отражены все стратегические направления: оптимизация режима (гибкий, щадящий, адаптационный); организация двигательной активности; охрана </w:t>
      </w:r>
      <w:proofErr w:type="spell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психо</w:t>
      </w:r>
      <w:proofErr w:type="spell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-эмоциональной активности; профилактика заболеваемости; оздоровление фитонцидами; закаливание.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года особое внимание уделялось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воспитатели обогащали представления детей о здоровье, об организме, его потребностях, о способах предупреждения травматизма, закаливании. Физкультурные занятия с детьми в основном носили фронтальный характер, но содержание включало разнообразные формы организации детей и видов двигательной активности.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упражнениями.</w:t>
      </w:r>
    </w:p>
    <w:p w:rsidR="004979A4" w:rsidRPr="004403B5" w:rsidRDefault="00A31603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Воспитатели в </w:t>
      </w:r>
      <w:r w:rsidR="004979A4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своей работе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физическому развитию детей учитывали </w:t>
      </w:r>
      <w:r w:rsidR="004979A4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возрастные и индивидуальные особенности детей, рекомендации мед</w:t>
      </w:r>
      <w:r w:rsidR="00C36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персонала. В течение года дети старшего воспитателя </w:t>
      </w:r>
      <w:r w:rsidR="004979A4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принимали активное участие в спортивно-массовых мероприятиях </w:t>
      </w:r>
      <w:r w:rsidR="009E629D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МБДОУ</w:t>
      </w:r>
      <w:r w:rsidR="004979A4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района.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конце учебного года воспитателями в группах была проведена итоговая диагностика, результаты которой показали положительную динамику </w:t>
      </w:r>
      <w:proofErr w:type="gramStart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прироста показателей физического развития детей всех возрастных групп</w:t>
      </w:r>
      <w:proofErr w:type="gramEnd"/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Работа по физическому воспитанию в течение учебного года проводилась в тесном взаимодействии с родителями воспитанников. В рамках пропаганды здорового образа жизни педагогами ДОУ были организованы тематические консультации, оформлялась наглядная информация, в группах на родительских собраниях обсуждались вопросы сохранения и укрепления здоровья детей.</w:t>
      </w:r>
    </w:p>
    <w:p w:rsidR="00300B1D" w:rsidRPr="00B478B0" w:rsidRDefault="00300B1D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8B0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проведенного мониторинга были выявлены следующие результаты физического развития детей: </w:t>
      </w:r>
    </w:p>
    <w:p w:rsidR="004979A4" w:rsidRPr="00B478B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8B0">
        <w:rPr>
          <w:rFonts w:ascii="Times New Roman" w:hAnsi="Times New Roman" w:cs="Times New Roman"/>
          <w:bCs/>
          <w:sz w:val="24"/>
          <w:szCs w:val="24"/>
        </w:rPr>
        <w:t xml:space="preserve">Уровень физической подготовленности детей </w:t>
      </w:r>
      <w:r w:rsidR="007409B2" w:rsidRPr="00B478B0">
        <w:rPr>
          <w:rFonts w:ascii="Times New Roman" w:hAnsi="Times New Roman" w:cs="Times New Roman"/>
          <w:bCs/>
          <w:sz w:val="24"/>
          <w:szCs w:val="24"/>
        </w:rPr>
        <w:t>МБДОУ детский сад № 15</w:t>
      </w:r>
    </w:p>
    <w:p w:rsidR="004979A4" w:rsidRPr="00B478B0" w:rsidRDefault="005642EB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8B0">
        <w:rPr>
          <w:rFonts w:ascii="Times New Roman" w:hAnsi="Times New Roman" w:cs="Times New Roman"/>
          <w:bCs/>
          <w:sz w:val="24"/>
          <w:szCs w:val="24"/>
        </w:rPr>
        <w:t>2017-2018</w:t>
      </w:r>
      <w:r w:rsidR="004979A4" w:rsidRPr="00B478B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4979A4" w:rsidRPr="00B478B0" w:rsidRDefault="007409B2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8B0">
        <w:rPr>
          <w:rFonts w:ascii="Times New Roman" w:hAnsi="Times New Roman" w:cs="Times New Roman"/>
          <w:bCs/>
          <w:sz w:val="24"/>
          <w:szCs w:val="24"/>
        </w:rPr>
        <w:t xml:space="preserve">В – высокий уровень – </w:t>
      </w:r>
      <w:r w:rsidR="00B478B0" w:rsidRPr="00B478B0">
        <w:rPr>
          <w:rFonts w:ascii="Times New Roman" w:hAnsi="Times New Roman" w:cs="Times New Roman"/>
          <w:bCs/>
          <w:sz w:val="24"/>
          <w:szCs w:val="24"/>
        </w:rPr>
        <w:t>36,5</w:t>
      </w:r>
      <w:r w:rsidR="004979A4" w:rsidRPr="00B478B0">
        <w:rPr>
          <w:rFonts w:ascii="Times New Roman" w:hAnsi="Times New Roman" w:cs="Times New Roman"/>
          <w:bCs/>
          <w:sz w:val="24"/>
          <w:szCs w:val="24"/>
        </w:rPr>
        <w:t>%</w:t>
      </w:r>
    </w:p>
    <w:p w:rsidR="004979A4" w:rsidRPr="00B478B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78B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478B0">
        <w:rPr>
          <w:rFonts w:ascii="Times New Roman" w:hAnsi="Times New Roman" w:cs="Times New Roman"/>
          <w:bCs/>
          <w:sz w:val="24"/>
          <w:szCs w:val="24"/>
        </w:rPr>
        <w:t xml:space="preserve"> – средни</w:t>
      </w:r>
      <w:r w:rsidR="007409B2" w:rsidRPr="00B478B0">
        <w:rPr>
          <w:rFonts w:ascii="Times New Roman" w:hAnsi="Times New Roman" w:cs="Times New Roman"/>
          <w:bCs/>
          <w:sz w:val="24"/>
          <w:szCs w:val="24"/>
        </w:rPr>
        <w:t xml:space="preserve">й уровень – </w:t>
      </w:r>
      <w:r w:rsidR="00B478B0" w:rsidRPr="00B478B0">
        <w:rPr>
          <w:rFonts w:ascii="Times New Roman" w:hAnsi="Times New Roman" w:cs="Times New Roman"/>
          <w:bCs/>
          <w:sz w:val="24"/>
          <w:szCs w:val="24"/>
        </w:rPr>
        <w:t>59,9</w:t>
      </w:r>
      <w:r w:rsidRPr="00B478B0">
        <w:rPr>
          <w:rFonts w:ascii="Times New Roman" w:hAnsi="Times New Roman" w:cs="Times New Roman"/>
          <w:bCs/>
          <w:sz w:val="24"/>
          <w:szCs w:val="24"/>
        </w:rPr>
        <w:t>%</w:t>
      </w:r>
    </w:p>
    <w:p w:rsidR="004979A4" w:rsidRPr="00B478B0" w:rsidRDefault="007409B2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8B0">
        <w:rPr>
          <w:rFonts w:ascii="Times New Roman" w:hAnsi="Times New Roman" w:cs="Times New Roman"/>
          <w:bCs/>
          <w:sz w:val="24"/>
          <w:szCs w:val="24"/>
        </w:rPr>
        <w:t xml:space="preserve">Н – низкий уровень </w:t>
      </w:r>
      <w:r w:rsidR="00501134" w:rsidRPr="00B478B0">
        <w:rPr>
          <w:rFonts w:ascii="Times New Roman" w:hAnsi="Times New Roman" w:cs="Times New Roman"/>
          <w:bCs/>
          <w:sz w:val="24"/>
          <w:szCs w:val="24"/>
        </w:rPr>
        <w:t>–</w:t>
      </w:r>
      <w:r w:rsidRPr="00B47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8B0" w:rsidRPr="00B478B0">
        <w:rPr>
          <w:rFonts w:ascii="Times New Roman" w:hAnsi="Times New Roman" w:cs="Times New Roman"/>
          <w:bCs/>
          <w:sz w:val="24"/>
          <w:szCs w:val="24"/>
        </w:rPr>
        <w:t>3,6</w:t>
      </w:r>
      <w:r w:rsidR="004979A4" w:rsidRPr="00B478B0">
        <w:rPr>
          <w:rFonts w:ascii="Times New Roman" w:hAnsi="Times New Roman" w:cs="Times New Roman"/>
          <w:bCs/>
          <w:sz w:val="24"/>
          <w:szCs w:val="24"/>
        </w:rPr>
        <w:t>%</w:t>
      </w:r>
      <w:r w:rsidR="00501134" w:rsidRPr="00B478B0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Одна из проблем, которая решается в детском саду – проблема адаптации детей при переходе из семьи в детское дошкольное учреждение. Для этой цели нами разработаны психолого-педагогические параметры, дающие возможность прогнозировать течение адаптации и предполагающие индивидуальные подходы к детям в детском дошкольном учреждении и семье в период адаптации.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Анализ течения адаптации показал: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Легкая </w:t>
      </w:r>
      <w:r w:rsidR="007409B2" w:rsidRPr="00501134">
        <w:rPr>
          <w:rFonts w:ascii="Times New Roman" w:hAnsi="Times New Roman" w:cs="Times New Roman"/>
          <w:bCs/>
          <w:sz w:val="24"/>
          <w:szCs w:val="24"/>
        </w:rPr>
        <w:t xml:space="preserve">адаптация (от 8 до 16 дней) - </w:t>
      </w:r>
      <w:r w:rsidR="00C3620B">
        <w:rPr>
          <w:rFonts w:ascii="Times New Roman" w:hAnsi="Times New Roman" w:cs="Times New Roman"/>
          <w:bCs/>
          <w:sz w:val="24"/>
          <w:szCs w:val="24"/>
        </w:rPr>
        <w:t>50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%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Адаптация средней тяжести (до 30 дней) – </w:t>
      </w:r>
      <w:r w:rsidR="00C3620B">
        <w:rPr>
          <w:rFonts w:ascii="Times New Roman" w:hAnsi="Times New Roman" w:cs="Times New Roman"/>
          <w:bCs/>
          <w:sz w:val="24"/>
          <w:szCs w:val="24"/>
        </w:rPr>
        <w:t>3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0%</w:t>
      </w:r>
    </w:p>
    <w:p w:rsidR="004979A4" w:rsidRPr="0050113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134">
        <w:rPr>
          <w:rFonts w:ascii="Times New Roman" w:hAnsi="Times New Roman" w:cs="Times New Roman"/>
          <w:bCs/>
          <w:sz w:val="24"/>
          <w:szCs w:val="24"/>
        </w:rPr>
        <w:t xml:space="preserve">Адаптация усложненная (свыше 30 дней) – </w:t>
      </w:r>
      <w:r w:rsidR="00C3620B">
        <w:rPr>
          <w:rFonts w:ascii="Times New Roman" w:hAnsi="Times New Roman" w:cs="Times New Roman"/>
          <w:bCs/>
          <w:sz w:val="24"/>
          <w:szCs w:val="24"/>
        </w:rPr>
        <w:t>20</w:t>
      </w:r>
      <w:r w:rsidR="00501134" w:rsidRPr="00501134">
        <w:rPr>
          <w:rFonts w:ascii="Times New Roman" w:hAnsi="Times New Roman" w:cs="Times New Roman"/>
          <w:bCs/>
          <w:sz w:val="24"/>
          <w:szCs w:val="24"/>
        </w:rPr>
        <w:t>%.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F77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образовательной работы</w:t>
      </w:r>
    </w:p>
    <w:p w:rsidR="004508B6" w:rsidRPr="004508B6" w:rsidRDefault="004979A4" w:rsidP="004508B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Основная общеобразовательная программа ДОУ: 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«Примерная основная общеобразовательная программа дошкольного образования «</w:t>
      </w:r>
      <w:r w:rsidR="00DF0330"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Детство</w:t>
      </w:r>
      <w:r w:rsidRPr="004403B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508B6">
        <w:rPr>
          <w:rFonts w:ascii="Times New Roman" w:hAnsi="Times New Roman" w:cs="Times New Roman"/>
          <w:bCs/>
          <w:color w:val="000000"/>
          <w:sz w:val="24"/>
          <w:szCs w:val="24"/>
        </w:rPr>
        <w:t>, автор</w:t>
      </w:r>
      <w:r w:rsidR="004508B6" w:rsidRPr="00450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8B6" w:rsidRPr="004508B6">
        <w:rPr>
          <w:rFonts w:ascii="Times New Roman" w:eastAsia="Calibri" w:hAnsi="Times New Roman" w:cs="Times New Roman"/>
          <w:sz w:val="24"/>
          <w:szCs w:val="24"/>
        </w:rPr>
        <w:t>Бабаева Т.И.,  2013 г.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Результаты освоения программы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Успешную реализацию педагогами программы и эффективное использование инновационных технологий подтверждают данные показателей диагностического обследования развития детей.</w:t>
      </w:r>
    </w:p>
    <w:p w:rsidR="00A074CC" w:rsidRPr="004403B5" w:rsidRDefault="00C3620B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31.05.2018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обследовано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162</w:t>
      </w:r>
      <w:r w:rsid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ребенка</w:t>
      </w:r>
      <w:r w:rsidR="00A074CC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дошкольного возраста.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Положительная динамика выявлена по всем показателям развития детей дошкольного возраста:</w:t>
      </w:r>
    </w:p>
    <w:p w:rsidR="004979A4" w:rsidRPr="00B478B0" w:rsidRDefault="004979A4" w:rsidP="005F3F3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Физическое направление развития </w:t>
      </w:r>
      <w:r w:rsidR="00A074CC"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— средний прирост показателей </w:t>
      </w:r>
      <w:r w:rsidR="00B478B0" w:rsidRPr="00B478B0">
        <w:rPr>
          <w:rFonts w:ascii="Times New Roman" w:hAnsi="Times New Roman" w:cs="Times New Roman"/>
          <w:bCs/>
          <w:iCs/>
          <w:sz w:val="24"/>
          <w:szCs w:val="24"/>
        </w:rPr>
        <w:t>- 43</w:t>
      </w:r>
      <w:r w:rsidRPr="00B478B0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B478B0" w:rsidRDefault="004979A4" w:rsidP="005F3F3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Социально-коммуникативное направление развития — </w:t>
      </w:r>
      <w:r w:rsidR="00B478B0" w:rsidRPr="00B478B0">
        <w:rPr>
          <w:rFonts w:ascii="Times New Roman" w:hAnsi="Times New Roman" w:cs="Times New Roman"/>
          <w:bCs/>
          <w:iCs/>
          <w:sz w:val="24"/>
          <w:szCs w:val="24"/>
        </w:rPr>
        <w:t>36</w:t>
      </w:r>
      <w:r w:rsidRPr="00B478B0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B478B0" w:rsidRDefault="004979A4" w:rsidP="005F3F3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Познавательное направление развития — </w:t>
      </w:r>
      <w:r w:rsidR="00B478B0" w:rsidRPr="00B478B0">
        <w:rPr>
          <w:rFonts w:ascii="Times New Roman" w:hAnsi="Times New Roman" w:cs="Times New Roman"/>
          <w:bCs/>
          <w:iCs/>
          <w:sz w:val="24"/>
          <w:szCs w:val="24"/>
        </w:rPr>
        <w:t>47</w:t>
      </w:r>
      <w:r w:rsidRPr="00B478B0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B478B0" w:rsidRDefault="004979A4" w:rsidP="005F3F3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Речевое развитие - </w:t>
      </w:r>
      <w:r w:rsidR="00B478B0" w:rsidRPr="00B478B0">
        <w:rPr>
          <w:rFonts w:ascii="Times New Roman" w:hAnsi="Times New Roman" w:cs="Times New Roman"/>
          <w:bCs/>
          <w:iCs/>
          <w:sz w:val="24"/>
          <w:szCs w:val="24"/>
        </w:rPr>
        <w:t>41</w:t>
      </w:r>
      <w:r w:rsidRPr="00B478B0">
        <w:rPr>
          <w:rFonts w:ascii="Times New Roman" w:hAnsi="Times New Roman" w:cs="Times New Roman"/>
          <w:bCs/>
          <w:iCs/>
          <w:sz w:val="24"/>
          <w:szCs w:val="24"/>
        </w:rPr>
        <w:t>%</w:t>
      </w:r>
    </w:p>
    <w:p w:rsidR="004979A4" w:rsidRPr="00B478B0" w:rsidRDefault="004979A4" w:rsidP="005F3F3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Художественно-эстети</w:t>
      </w:r>
      <w:r w:rsidR="00B478B0" w:rsidRPr="00B478B0">
        <w:rPr>
          <w:rFonts w:ascii="Times New Roman" w:hAnsi="Times New Roman" w:cs="Times New Roman"/>
          <w:bCs/>
          <w:iCs/>
          <w:sz w:val="24"/>
          <w:szCs w:val="24"/>
        </w:rPr>
        <w:t>ческое направление развития — 51</w:t>
      </w:r>
      <w:r w:rsidRPr="00B478B0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50479C" w:rsidRPr="00B47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79A4" w:rsidRPr="0050479C" w:rsidRDefault="004979A4" w:rsidP="0050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Особого внимания требует организация работы по освоению следующих областей 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>развития детей дошкольного возраста:</w:t>
      </w:r>
    </w:p>
    <w:p w:rsidR="004979A4" w:rsidRPr="00B478B0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чтение художественной литературы</w:t>
      </w:r>
    </w:p>
    <w:p w:rsidR="004979A4" w:rsidRPr="00B478B0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развитие литературной речи</w:t>
      </w:r>
    </w:p>
    <w:p w:rsidR="004979A4" w:rsidRPr="00B478B0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коммуникация</w:t>
      </w:r>
    </w:p>
    <w:p w:rsidR="004979A4" w:rsidRPr="00B478B0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сенсорное развитие</w:t>
      </w:r>
    </w:p>
    <w:p w:rsidR="004979A4" w:rsidRPr="00B478B0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речь</w:t>
      </w:r>
    </w:p>
    <w:p w:rsidR="004979A4" w:rsidRPr="00B478B0" w:rsidRDefault="004979A4" w:rsidP="0050479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конструктивная деятельность</w:t>
      </w:r>
      <w:r w:rsidR="0050479C" w:rsidRPr="00B47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79A4" w:rsidRPr="00B478B0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78B0">
        <w:rPr>
          <w:rFonts w:ascii="Times New Roman" w:hAnsi="Times New Roman" w:cs="Times New Roman"/>
          <w:bCs/>
          <w:iCs/>
          <w:sz w:val="24"/>
          <w:szCs w:val="24"/>
        </w:rPr>
        <w:t>Причины н</w:t>
      </w:r>
      <w:r w:rsidR="005F3F38"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едостаточного уровня </w:t>
      </w:r>
      <w:proofErr w:type="spellStart"/>
      <w:r w:rsidR="005F3F38" w:rsidRPr="00B478B0">
        <w:rPr>
          <w:rFonts w:ascii="Times New Roman" w:hAnsi="Times New Roman" w:cs="Times New Roman"/>
          <w:bCs/>
          <w:iCs/>
          <w:sz w:val="24"/>
          <w:szCs w:val="24"/>
        </w:rPr>
        <w:t>сформирова</w:t>
      </w:r>
      <w:r w:rsidRPr="00B478B0">
        <w:rPr>
          <w:rFonts w:ascii="Times New Roman" w:hAnsi="Times New Roman" w:cs="Times New Roman"/>
          <w:bCs/>
          <w:iCs/>
          <w:sz w:val="24"/>
          <w:szCs w:val="24"/>
        </w:rPr>
        <w:t>ности</w:t>
      </w:r>
      <w:proofErr w:type="spellEnd"/>
      <w:r w:rsidRPr="00B478B0">
        <w:rPr>
          <w:rFonts w:ascii="Times New Roman" w:hAnsi="Times New Roman" w:cs="Times New Roman"/>
          <w:bCs/>
          <w:iCs/>
          <w:sz w:val="24"/>
          <w:szCs w:val="24"/>
        </w:rPr>
        <w:t xml:space="preserve"> умений и навыков у детей в вышеперечисленных областях развития (по мнению педагогов): индивидуальные особенности развития детей, нерегулярное посещение детского сада детьми, отсутствие системы взаимодействия с родителями в вопросах развития детей в домашних условиях.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 учесть указанные проблемы при планировании системы воспитательн</w:t>
      </w:r>
      <w:r w:rsidR="00C362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о-образовательной работы на 2018-2019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целом воспитательно-образовательная работа велась регулярно, о чем говорят положи</w:t>
      </w:r>
      <w:r w:rsidR="00A074CC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тельные результаты диагностики.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мероприятия проводились согласно годовому плану на текущий учебный год.</w:t>
      </w:r>
    </w:p>
    <w:p w:rsidR="004979A4" w:rsidRPr="00F77F9F" w:rsidRDefault="004979A4" w:rsidP="00F77F9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Коррекционная работа</w:t>
      </w:r>
    </w:p>
    <w:p w:rsidR="004979A4" w:rsidRPr="004403B5" w:rsidRDefault="00DF0330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текущем учебном году в Д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функционировал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огопедическая группа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численностью 17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детей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старшего и 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подготовительного возраста с диагнозом </w:t>
      </w:r>
      <w:r w:rsidR="00A074CC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ОНР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процессе занятий проводилась систематическая и планомерная работа, как с детьми речевой группы, так и с воспитателями и родителями.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планировалась в соответствии с Примерной основной программой «</w:t>
      </w:r>
      <w:r w:rsidR="002D4C3A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Детство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и программой «Воспитание и обучение детей дошкольного возраста с фонетико-фонематическим недоразвитием», методическими рекомендациями для дошкольного образовательного учреждения компенсирующего вида Филичёвой Т.Б.Чиркиной Г.В. - М., Школьная пресса, - 2002.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Диагностика развития речи (обследование) детей в начале года позволила определить коррекционный маршрут работы с каждым ребенком, разделить детей для подгрупповой работы.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Коррекционно-образовательная работа проводилась в двух направлениях:</w:t>
      </w:r>
    </w:p>
    <w:p w:rsidR="004979A4" w:rsidRPr="00970399" w:rsidRDefault="004979A4" w:rsidP="009703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индивидуально, где осуществлялась коррекция звукопроизношения, фонематического слуха.</w:t>
      </w:r>
    </w:p>
    <w:p w:rsidR="004979A4" w:rsidRPr="00970399" w:rsidRDefault="004979A4" w:rsidP="009703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9703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подгруппой в форме занятий, на которых решались основные задачи, связанные с развитием общих речевых навыков, формированием лексико-грамматических категорий, фонематических представлений, а так же мелкой моторики, развития слухового и зрительного внимания и памяти.</w:t>
      </w:r>
      <w:proofErr w:type="gramEnd"/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ходе работы логопедом </w:t>
      </w:r>
      <w:r w:rsidR="002D4C3A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Проскуряковой Ю.А.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контролировалось качество коррекционно-образовательной работы, закрепление полученных у логопеда речевых навыков и умений, по необходимости давались консультации.</w:t>
      </w:r>
    </w:p>
    <w:p w:rsidR="004979A4" w:rsidRPr="0001710E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710E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года проводились фронтальные консультации для родителей, где обсуждались интересующие родителей темы: </w:t>
      </w:r>
      <w:r w:rsidR="0001710E" w:rsidRPr="0001710E">
        <w:rPr>
          <w:rFonts w:ascii="Times New Roman" w:hAnsi="Times New Roman" w:cs="Times New Roman"/>
          <w:bCs/>
          <w:iCs/>
          <w:sz w:val="24"/>
          <w:szCs w:val="24"/>
        </w:rPr>
        <w:t xml:space="preserve">«Стимулирование речевого развития ребенка», «Профилактика </w:t>
      </w:r>
      <w:proofErr w:type="spellStart"/>
      <w:r w:rsidR="0001710E" w:rsidRPr="0001710E">
        <w:rPr>
          <w:rFonts w:ascii="Times New Roman" w:hAnsi="Times New Roman" w:cs="Times New Roman"/>
          <w:bCs/>
          <w:iCs/>
          <w:sz w:val="24"/>
          <w:szCs w:val="24"/>
        </w:rPr>
        <w:t>дисграфии</w:t>
      </w:r>
      <w:proofErr w:type="spellEnd"/>
      <w:r w:rsidR="0001710E" w:rsidRPr="0001710E">
        <w:rPr>
          <w:rFonts w:ascii="Times New Roman" w:hAnsi="Times New Roman" w:cs="Times New Roman"/>
          <w:bCs/>
          <w:iCs/>
          <w:sz w:val="24"/>
          <w:szCs w:val="24"/>
        </w:rPr>
        <w:t xml:space="preserve">», «Формирование связной речи при составлении рассказа», «Основы правильной речи» и др. </w:t>
      </w:r>
      <w:r w:rsidRPr="0001710E">
        <w:rPr>
          <w:rFonts w:ascii="Times New Roman" w:hAnsi="Times New Roman" w:cs="Times New Roman"/>
          <w:bCs/>
          <w:iCs/>
          <w:sz w:val="24"/>
          <w:szCs w:val="24"/>
        </w:rPr>
        <w:t xml:space="preserve">Проводились индивидуальные беседы и консультации с родителями - </w:t>
      </w:r>
      <w:r w:rsidR="00970399" w:rsidRPr="0001710E">
        <w:rPr>
          <w:rFonts w:ascii="Times New Roman" w:hAnsi="Times New Roman" w:cs="Times New Roman"/>
          <w:bCs/>
          <w:iCs/>
          <w:sz w:val="24"/>
          <w:szCs w:val="24"/>
        </w:rPr>
        <w:t xml:space="preserve"> еженедельно, в среду.</w:t>
      </w:r>
    </w:p>
    <w:p w:rsidR="00C3620B" w:rsidRPr="00B7179B" w:rsidRDefault="00C3620B" w:rsidP="00F77F9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Творческие конкурсы </w:t>
      </w:r>
    </w:p>
    <w:p w:rsidR="00B7179B" w:rsidRPr="00B7179B" w:rsidRDefault="00B7179B" w:rsidP="00B7179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Муниципальный конкурс методических кабинетов ОУ - февраль</w:t>
      </w:r>
    </w:p>
    <w:p w:rsidR="00B7179B" w:rsidRPr="00B7179B" w:rsidRDefault="00B7179B" w:rsidP="00B7179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Муниципальный конкурс «Бумажные фантазии» - февраль – 1 место</w:t>
      </w:r>
    </w:p>
    <w:p w:rsidR="00B7179B" w:rsidRPr="00B7179B" w:rsidRDefault="00B7179B" w:rsidP="00B7179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Конкурс детских оркестров «Маленькие дети – большие таланты» - март – 2 место</w:t>
      </w:r>
    </w:p>
    <w:p w:rsidR="00B7179B" w:rsidRPr="00B7179B" w:rsidRDefault="00B7179B" w:rsidP="00B7179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Муниципальные соревнования «Веселые старты» - март</w:t>
      </w:r>
    </w:p>
    <w:p w:rsidR="00B7179B" w:rsidRPr="00B7179B" w:rsidRDefault="00B7179B" w:rsidP="00B7179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 xml:space="preserve">Театрализованный конкурс «Наш детский сад и мы в нем актеры» - май </w:t>
      </w:r>
    </w:p>
    <w:p w:rsidR="00B7179B" w:rsidRPr="00B7179B" w:rsidRDefault="00B7179B" w:rsidP="00B7179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Конкурс «Математическая викторина» - май</w:t>
      </w:r>
    </w:p>
    <w:p w:rsidR="004979A4" w:rsidRPr="00F77F9F" w:rsidRDefault="004979A4" w:rsidP="00F77F9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Взаимодействие с учреждениями микросоциума</w:t>
      </w:r>
    </w:p>
    <w:p w:rsidR="0050479C" w:rsidRPr="0050479C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всего учебного года педагоги ДОУ активно взаимодействовали со специалистами 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ЦРО </w:t>
      </w:r>
      <w:r w:rsidR="00C3620B">
        <w:rPr>
          <w:rFonts w:ascii="Times New Roman" w:hAnsi="Times New Roman" w:cs="Times New Roman"/>
          <w:bCs/>
          <w:iCs/>
          <w:sz w:val="24"/>
          <w:szCs w:val="24"/>
        </w:rPr>
        <w:t>Управление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образования. На базе ЦРО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проводились семинары, методические объединен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ия, индивидуальные консультации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50479C" w:rsidRPr="0050479C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9C">
        <w:rPr>
          <w:rFonts w:ascii="Times New Roman" w:hAnsi="Times New Roman" w:cs="Times New Roman"/>
          <w:bCs/>
          <w:iCs/>
          <w:sz w:val="24"/>
          <w:szCs w:val="24"/>
        </w:rPr>
        <w:t>Также было продолжено сотрудниче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ство между ДОУ и работниками ГИБ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ДД. Основное направление сотрудничества «Профилактика детского дорожно-транспортного травматизма». </w:t>
      </w:r>
      <w:proofErr w:type="gramStart"/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Педагог ЦДТТ проводил обучение детей 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старшей и подготовительной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 к школе групп по программе «</w:t>
      </w:r>
      <w:r w:rsidR="0050479C" w:rsidRPr="0050479C">
        <w:rPr>
          <w:rFonts w:ascii="Times New Roman" w:hAnsi="Times New Roman" w:cs="Times New Roman"/>
          <w:bCs/>
          <w:iCs/>
          <w:sz w:val="24"/>
          <w:szCs w:val="24"/>
        </w:rPr>
        <w:t>Безопасная дорога</w:t>
      </w:r>
      <w:r w:rsidRPr="0050479C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proofErr w:type="gramEnd"/>
    </w:p>
    <w:p w:rsidR="004979A4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Доброй традицией стала дружба коллектива ДОУ с «Обществом Ветеранов ВОВ». Педагоги ежегодно организуют праздничные детские концерты ко Дню Победы, ветераны проводят встречи с воспитанниками, которые никого не оставляют равнодушными.</w:t>
      </w:r>
    </w:p>
    <w:p w:rsidR="00C3620B" w:rsidRPr="004403B5" w:rsidRDefault="00C3620B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Также воспитанники детского сада посещали кукольный театр, библиотеку № 29, МОУ СОШ № 39 и № 33.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планировании раб</w:t>
      </w:r>
      <w:r w:rsidR="00C362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оты по этому направлению на 2018-2019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 хотелось бы расширить круг организаций, учреждений готовых к сотрудничеству.</w:t>
      </w:r>
    </w:p>
    <w:p w:rsidR="004979A4" w:rsidRPr="00C3620B" w:rsidRDefault="004979A4" w:rsidP="00C3620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62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62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Взаимодействие с родителями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Взаимодействие педагогов и родителей было и остается одной из актуальнейших проблем в работе учреждения.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Это взаимодействие реализуется в двух направлениях:</w:t>
      </w:r>
    </w:p>
    <w:p w:rsidR="004979A4" w:rsidRPr="00F77F9F" w:rsidRDefault="004979A4" w:rsidP="00F77F9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 – родители;</w:t>
      </w:r>
    </w:p>
    <w:p w:rsidR="004979A4" w:rsidRPr="00F77F9F" w:rsidRDefault="004979A4" w:rsidP="00F77F9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 – родители – дети.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первом случае целью является повышение педагогической культуры родителей, развитие у них педагогической рефлексии: умения анализировать собственную воспитательную деятельность, критически ее оценивать, находить </w:t>
      </w:r>
      <w:proofErr w:type="gramStart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причины</w:t>
      </w:r>
      <w:proofErr w:type="gramEnd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своих педагогических удач, так и просчетов, осуществлять выбор методов взаимодействия с ребенком, соответствующих его особенностям и конкретной ситуации.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 втором случае основная цель — вовлечение (включение!) родителей в жизнь детского сада, участие их в развивающей образовательной работе с детьми, о вооружение их разнообразными практическими умениями.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Основными принципами при работе с семьей неизменно являются: системность, </w:t>
      </w:r>
      <w:proofErr w:type="spellStart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дифференцированность</w:t>
      </w:r>
      <w:proofErr w:type="spellEnd"/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активность педагога, продуктивность.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работы строилась в следующих направлениях: совместная деятельность, информирование, консультирование, обучение, просвещение.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Родители принимали активное участие в мероприятиях организованных педагогами ДОУ, предлагали и организовывали тематические встречи, акции, мастер-классы.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Во-первых, общение с родителями носит преимущественно информативный характер.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Сотруднический тип отношений взрослых предполагает совместное определение целей деятельности, совместное планирование предстоящей работы, совместное распределение сил, средств, совместный контроль и оценку результатов работы. Эффективными могут быть такие действия, как:</w:t>
      </w:r>
    </w:p>
    <w:p w:rsidR="004979A4" w:rsidRPr="00F77F9F" w:rsidRDefault="004979A4" w:rsidP="00F77F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совместная с родителями разработка программы (плана) оздоровления ребенка на основе всестороннего анализа его здоровья и психомоторного развития;</w:t>
      </w:r>
    </w:p>
    <w:p w:rsidR="004979A4" w:rsidRPr="00F77F9F" w:rsidRDefault="004979A4" w:rsidP="00F77F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родителей к определению перспективы развития ребенка и соответственно к разработке программы действий, обеспечивающей их достижение;</w:t>
      </w:r>
    </w:p>
    <w:p w:rsidR="004979A4" w:rsidRPr="00F77F9F" w:rsidRDefault="004979A4" w:rsidP="00F77F9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совместный с семьей анализ показателей «продвижения» ребенка в развитии.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Особое внимание полезно уделять диалоговому взаимодействию, которое предполагает равенство позиций педагогов и родителей, принятию партнера таким, каков он есть, уважению и доверию к нему, искреннему обмену мнениями, умению понять и мысленно встать на позицию партнера. Именно это позволит выработать в результате сходные установки, взгляды, убеждения на ту или иную ситуацию. Примером диалогового взаимодействия может быть такая интерактивная форма встреч с</w:t>
      </w:r>
      <w:r w:rsidR="00F77F9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родителями, как педагогическая дискуссия, на которой решаются актуальные проблемы </w:t>
      </w: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семейного и дошкольного воспитания. Эта форма поможет расширить кругозор не только родителей, но и самих педагогов. Она направлена на вовлечение всех присутствующих на выработку умения всесторонне анализировать факты и явления, опираясь на приобретенные навыки и опыт.</w:t>
      </w:r>
    </w:p>
    <w:p w:rsidR="004979A4" w:rsidRPr="004403B5" w:rsidRDefault="004979A4" w:rsidP="004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Кроме этого, серьезным недостатком является еще и то, что выбор знаний, в которых «нуждаются» родители, остается за педагогами. Именно они берут на себя ответственность за то, в какой педагогической информации нуждаются родители, каковы их педагогические потребности. Такое взаимодействие провоцирует у родителей потребительский взгляд на дошкольное воспитание и приводит их к пассивной позиции. Психолого-педагогическое просвещение родителей целесообразно строить на интеракции, а содержание определять, исходя из жизненных задач и потребностей самих родителей в тех или иных знаниях (здесь не может быть единого стандарта). Задача педагогического коллектива – уметь быть чуткими к запросам семьи и компетентными в решении современных задач воспитания и образования.</w:t>
      </w:r>
    </w:p>
    <w:p w:rsidR="004979A4" w:rsidRPr="00F77F9F" w:rsidRDefault="002D4C3A" w:rsidP="00F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планиро</w:t>
      </w:r>
      <w:r w:rsidR="00C362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вании работы на 2018-2019</w:t>
      </w:r>
      <w:r w:rsidR="004979A4" w:rsidRPr="004403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 включить в дальнейшую работу педагогического коллектива решение следующих задач:</w:t>
      </w:r>
    </w:p>
    <w:p w:rsidR="00995E58" w:rsidRPr="00B7179B" w:rsidRDefault="0050479C" w:rsidP="004403B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повышение качества развития связной речи дошкольников средствами театрализованной деятельности</w:t>
      </w:r>
    </w:p>
    <w:p w:rsidR="0050479C" w:rsidRPr="00B7179B" w:rsidRDefault="004B48C1" w:rsidP="005047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повышение эффективности патриотического воспитания средствами ознакомления дошкольников с историческим и культурным наследием Тверского края</w:t>
      </w:r>
    </w:p>
    <w:p w:rsidR="004B48C1" w:rsidRPr="00B7179B" w:rsidRDefault="004B48C1" w:rsidP="0050479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79B">
        <w:rPr>
          <w:rFonts w:ascii="Times New Roman" w:hAnsi="Times New Roman" w:cs="Times New Roman"/>
          <w:bCs/>
          <w:iCs/>
          <w:sz w:val="24"/>
          <w:szCs w:val="24"/>
        </w:rPr>
        <w:t>повышение качества освоения дошкольниками основных видов движений через систематизацию работы по проведению подвижных игр.</w:t>
      </w:r>
    </w:p>
    <w:p w:rsidR="004979A4" w:rsidRPr="00C3620B" w:rsidRDefault="00F77F9F" w:rsidP="00C3620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Проверки МБДОУ детский сад № 15 в 2</w:t>
      </w:r>
      <w:r w:rsidR="00C3620B" w:rsidRPr="00C36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017-2018</w:t>
      </w:r>
      <w:r w:rsidRPr="00C36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F77F9F" w:rsidRPr="00F77F9F" w:rsidRDefault="00F77F9F" w:rsidP="00F7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9F">
        <w:rPr>
          <w:rFonts w:ascii="Times New Roman" w:hAnsi="Times New Roman" w:cs="Times New Roman"/>
          <w:sz w:val="24"/>
          <w:szCs w:val="24"/>
        </w:rPr>
        <w:t>В прошедшем учебном году в ДОУ № 15 проводились следующие проверки:</w:t>
      </w:r>
    </w:p>
    <w:p w:rsidR="00F77F9F" w:rsidRPr="00B478B0" w:rsidRDefault="00F77F9F" w:rsidP="00B478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8B0">
        <w:rPr>
          <w:rFonts w:ascii="Times New Roman" w:hAnsi="Times New Roman" w:cs="Times New Roman"/>
          <w:sz w:val="24"/>
          <w:szCs w:val="24"/>
        </w:rPr>
        <w:t xml:space="preserve">Плановая проверка </w:t>
      </w:r>
      <w:r w:rsidR="00B478B0" w:rsidRPr="00B478B0">
        <w:rPr>
          <w:rFonts w:ascii="Times New Roman" w:hAnsi="Times New Roman" w:cs="Times New Roman"/>
          <w:sz w:val="24"/>
          <w:szCs w:val="24"/>
        </w:rPr>
        <w:t>Министерство образования Тверской области</w:t>
      </w:r>
      <w:r w:rsidRPr="00B478B0">
        <w:rPr>
          <w:rFonts w:ascii="Times New Roman" w:hAnsi="Times New Roman" w:cs="Times New Roman"/>
          <w:sz w:val="24"/>
          <w:szCs w:val="24"/>
        </w:rPr>
        <w:t xml:space="preserve"> «</w:t>
      </w:r>
      <w:r w:rsidR="00B478B0" w:rsidRPr="00B478B0">
        <w:rPr>
          <w:rFonts w:ascii="Times New Roman" w:hAnsi="Times New Roman" w:cs="Times New Roman"/>
          <w:sz w:val="24"/>
          <w:szCs w:val="24"/>
        </w:rPr>
        <w:t>Соблюдение лицензионных требований</w:t>
      </w:r>
      <w:r w:rsidRPr="00B478B0">
        <w:rPr>
          <w:rFonts w:ascii="Times New Roman" w:hAnsi="Times New Roman" w:cs="Times New Roman"/>
          <w:sz w:val="24"/>
          <w:szCs w:val="24"/>
        </w:rPr>
        <w:t>»</w:t>
      </w:r>
      <w:r w:rsidR="002D4734" w:rsidRPr="00B478B0">
        <w:rPr>
          <w:rFonts w:ascii="Times New Roman" w:hAnsi="Times New Roman" w:cs="Times New Roman"/>
          <w:sz w:val="24"/>
          <w:szCs w:val="24"/>
        </w:rPr>
        <w:t xml:space="preserve"> </w:t>
      </w:r>
      <w:r w:rsidR="00B478B0" w:rsidRPr="00B478B0">
        <w:rPr>
          <w:rFonts w:ascii="Times New Roman" w:hAnsi="Times New Roman" w:cs="Times New Roman"/>
          <w:sz w:val="24"/>
          <w:szCs w:val="24"/>
        </w:rPr>
        <w:t>30.05.2018г</w:t>
      </w:r>
      <w:r w:rsidR="002D4734" w:rsidRPr="00B478B0">
        <w:rPr>
          <w:rFonts w:ascii="Times New Roman" w:hAnsi="Times New Roman" w:cs="Times New Roman"/>
          <w:sz w:val="24"/>
          <w:szCs w:val="24"/>
        </w:rPr>
        <w:t>.</w:t>
      </w:r>
      <w:r w:rsidRPr="00B478B0">
        <w:rPr>
          <w:rFonts w:ascii="Times New Roman" w:hAnsi="Times New Roman" w:cs="Times New Roman"/>
          <w:sz w:val="24"/>
          <w:szCs w:val="24"/>
        </w:rPr>
        <w:t>;</w:t>
      </w:r>
    </w:p>
    <w:p w:rsidR="002D4734" w:rsidRPr="002D4734" w:rsidRDefault="00B478B0" w:rsidP="002D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нарушений</w:t>
      </w:r>
      <w:r w:rsidR="002D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выявлено не было.</w:t>
      </w:r>
    </w:p>
    <w:p w:rsidR="002D4734" w:rsidRPr="002D4734" w:rsidRDefault="002D4734" w:rsidP="002D47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D4734" w:rsidRPr="002D4734" w:rsidSect="0056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82D"/>
    <w:multiLevelType w:val="hybridMultilevel"/>
    <w:tmpl w:val="6FACA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C0047"/>
    <w:multiLevelType w:val="hybridMultilevel"/>
    <w:tmpl w:val="0BAC3BB6"/>
    <w:lvl w:ilvl="0" w:tplc="12545F86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F1BD3"/>
    <w:multiLevelType w:val="hybridMultilevel"/>
    <w:tmpl w:val="FC24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015F"/>
    <w:multiLevelType w:val="hybridMultilevel"/>
    <w:tmpl w:val="AFEA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7F5"/>
    <w:multiLevelType w:val="hybridMultilevel"/>
    <w:tmpl w:val="57C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7EB0"/>
    <w:multiLevelType w:val="hybridMultilevel"/>
    <w:tmpl w:val="5B7E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0804"/>
    <w:multiLevelType w:val="hybridMultilevel"/>
    <w:tmpl w:val="7AA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A5BB9"/>
    <w:multiLevelType w:val="hybridMultilevel"/>
    <w:tmpl w:val="47D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94E1B"/>
    <w:multiLevelType w:val="hybridMultilevel"/>
    <w:tmpl w:val="B658C3B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747DA"/>
    <w:multiLevelType w:val="hybridMultilevel"/>
    <w:tmpl w:val="C9844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5C35B1"/>
    <w:multiLevelType w:val="hybridMultilevel"/>
    <w:tmpl w:val="04D6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5004"/>
    <w:multiLevelType w:val="hybridMultilevel"/>
    <w:tmpl w:val="BA28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7A51"/>
    <w:multiLevelType w:val="hybridMultilevel"/>
    <w:tmpl w:val="288C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3671"/>
    <w:multiLevelType w:val="hybridMultilevel"/>
    <w:tmpl w:val="42D8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3394E"/>
    <w:multiLevelType w:val="hybridMultilevel"/>
    <w:tmpl w:val="6588A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961772"/>
    <w:multiLevelType w:val="hybridMultilevel"/>
    <w:tmpl w:val="6B5E4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FA364C"/>
    <w:multiLevelType w:val="hybridMultilevel"/>
    <w:tmpl w:val="A402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1093"/>
    <w:multiLevelType w:val="hybridMultilevel"/>
    <w:tmpl w:val="F3D25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2713C1"/>
    <w:multiLevelType w:val="hybridMultilevel"/>
    <w:tmpl w:val="E9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37BF6"/>
    <w:multiLevelType w:val="hybridMultilevel"/>
    <w:tmpl w:val="1BF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02F1B"/>
    <w:multiLevelType w:val="hybridMultilevel"/>
    <w:tmpl w:val="9786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24BF5"/>
    <w:multiLevelType w:val="hybridMultilevel"/>
    <w:tmpl w:val="7800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F72F1"/>
    <w:multiLevelType w:val="hybridMultilevel"/>
    <w:tmpl w:val="8E86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76613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230E7"/>
    <w:multiLevelType w:val="hybridMultilevel"/>
    <w:tmpl w:val="B4E6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6D02"/>
    <w:multiLevelType w:val="hybridMultilevel"/>
    <w:tmpl w:val="7E38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67997"/>
    <w:multiLevelType w:val="hybridMultilevel"/>
    <w:tmpl w:val="5F4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4316"/>
    <w:multiLevelType w:val="hybridMultilevel"/>
    <w:tmpl w:val="A8E8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51625"/>
    <w:multiLevelType w:val="hybridMultilevel"/>
    <w:tmpl w:val="9F4A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96AB2"/>
    <w:multiLevelType w:val="hybridMultilevel"/>
    <w:tmpl w:val="1E7C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D5E14"/>
    <w:multiLevelType w:val="hybridMultilevel"/>
    <w:tmpl w:val="F472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14"/>
  </w:num>
  <w:num w:numId="5">
    <w:abstractNumId w:val="3"/>
  </w:num>
  <w:num w:numId="6">
    <w:abstractNumId w:val="22"/>
  </w:num>
  <w:num w:numId="7">
    <w:abstractNumId w:val="2"/>
  </w:num>
  <w:num w:numId="8">
    <w:abstractNumId w:val="12"/>
  </w:num>
  <w:num w:numId="9">
    <w:abstractNumId w:val="5"/>
  </w:num>
  <w:num w:numId="10">
    <w:abstractNumId w:val="26"/>
  </w:num>
  <w:num w:numId="11">
    <w:abstractNumId w:val="9"/>
  </w:num>
  <w:num w:numId="12">
    <w:abstractNumId w:val="0"/>
  </w:num>
  <w:num w:numId="13">
    <w:abstractNumId w:val="18"/>
  </w:num>
  <w:num w:numId="14">
    <w:abstractNumId w:val="11"/>
  </w:num>
  <w:num w:numId="15">
    <w:abstractNumId w:val="27"/>
  </w:num>
  <w:num w:numId="16">
    <w:abstractNumId w:val="10"/>
  </w:num>
  <w:num w:numId="17">
    <w:abstractNumId w:val="7"/>
  </w:num>
  <w:num w:numId="18">
    <w:abstractNumId w:val="16"/>
  </w:num>
  <w:num w:numId="19">
    <w:abstractNumId w:val="15"/>
  </w:num>
  <w:num w:numId="20">
    <w:abstractNumId w:val="29"/>
  </w:num>
  <w:num w:numId="21">
    <w:abstractNumId w:val="20"/>
  </w:num>
  <w:num w:numId="22">
    <w:abstractNumId w:val="8"/>
  </w:num>
  <w:num w:numId="23">
    <w:abstractNumId w:val="1"/>
  </w:num>
  <w:num w:numId="24">
    <w:abstractNumId w:val="19"/>
  </w:num>
  <w:num w:numId="25">
    <w:abstractNumId w:val="23"/>
  </w:num>
  <w:num w:numId="26">
    <w:abstractNumId w:val="24"/>
  </w:num>
  <w:num w:numId="27">
    <w:abstractNumId w:val="17"/>
  </w:num>
  <w:num w:numId="28">
    <w:abstractNumId w:val="6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58"/>
    <w:rsid w:val="00013CFE"/>
    <w:rsid w:val="0001710E"/>
    <w:rsid w:val="00052DD6"/>
    <w:rsid w:val="001D05E3"/>
    <w:rsid w:val="00240E16"/>
    <w:rsid w:val="002D4734"/>
    <w:rsid w:val="002D47AC"/>
    <w:rsid w:val="002D4C3A"/>
    <w:rsid w:val="00300B1D"/>
    <w:rsid w:val="003B428B"/>
    <w:rsid w:val="00414F6B"/>
    <w:rsid w:val="004403B5"/>
    <w:rsid w:val="004508B6"/>
    <w:rsid w:val="004979A4"/>
    <w:rsid w:val="004B1D98"/>
    <w:rsid w:val="004B48C1"/>
    <w:rsid w:val="00501134"/>
    <w:rsid w:val="0050479C"/>
    <w:rsid w:val="00531521"/>
    <w:rsid w:val="005642EB"/>
    <w:rsid w:val="005F3F38"/>
    <w:rsid w:val="006E4EC8"/>
    <w:rsid w:val="007409B2"/>
    <w:rsid w:val="007444EE"/>
    <w:rsid w:val="008839AB"/>
    <w:rsid w:val="00962920"/>
    <w:rsid w:val="00970399"/>
    <w:rsid w:val="00995E58"/>
    <w:rsid w:val="009B3A87"/>
    <w:rsid w:val="009E629D"/>
    <w:rsid w:val="00A074CC"/>
    <w:rsid w:val="00A31603"/>
    <w:rsid w:val="00A4584F"/>
    <w:rsid w:val="00AC2281"/>
    <w:rsid w:val="00AD64EF"/>
    <w:rsid w:val="00B32B46"/>
    <w:rsid w:val="00B478B0"/>
    <w:rsid w:val="00B7179B"/>
    <w:rsid w:val="00B938E1"/>
    <w:rsid w:val="00C3620B"/>
    <w:rsid w:val="00DF0330"/>
    <w:rsid w:val="00E367FA"/>
    <w:rsid w:val="00F46049"/>
    <w:rsid w:val="00F77F9F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0795-EEC7-45C9-9713-A5C760F1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9999</cp:lastModifiedBy>
  <cp:revision>15</cp:revision>
  <dcterms:created xsi:type="dcterms:W3CDTF">2015-12-21T10:06:00Z</dcterms:created>
  <dcterms:modified xsi:type="dcterms:W3CDTF">2018-07-31T15:38:00Z</dcterms:modified>
</cp:coreProperties>
</file>